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spacing w:line="317" w:lineRule="auto"/>
        <w:rPr>
          <w:rFonts w:hint="eastAsia" w:ascii="黑体" w:hAnsi="华文仿宋" w:eastAsia="黑体" w:cs="Times New Roman"/>
          <w:b w:val="0"/>
          <w:bCs w:val="0"/>
          <w:sz w:val="32"/>
          <w:szCs w:val="32"/>
        </w:rPr>
      </w:pPr>
      <w:r>
        <w:rPr>
          <w:rFonts w:hint="eastAsia" w:ascii="黑体" w:hAnsi="华文仿宋" w:eastAsia="黑体" w:cs="Times New Roman"/>
          <w:b w:val="0"/>
          <w:bCs w:val="0"/>
          <w:sz w:val="32"/>
          <w:szCs w:val="32"/>
        </w:rPr>
        <w:t>附件一</w:t>
      </w:r>
    </w:p>
    <w:p>
      <w:pPr>
        <w:keepNext w:val="0"/>
        <w:keepLines w:val="0"/>
        <w:pageBreakBefore w:val="0"/>
        <w:widowControl w:val="0"/>
        <w:kinsoku/>
        <w:wordWrap/>
        <w:overflowPunct/>
        <w:topLinePunct/>
        <w:autoSpaceDE/>
        <w:autoSpaceDN/>
        <w:bidi w:val="0"/>
        <w:adjustRightInd w:val="0"/>
        <w:snapToGrid w:val="0"/>
        <w:spacing w:line="240" w:lineRule="auto"/>
        <w:jc w:val="center"/>
        <w:textAlignment w:val="auto"/>
        <w:rPr>
          <w:rFonts w:hint="default" w:ascii="方正大标宋简体" w:hAnsi="华文中宋" w:eastAsia="方正大标宋简体" w:cs="Times New Roman"/>
          <w:kern w:val="44"/>
          <w:sz w:val="42"/>
          <w:szCs w:val="42"/>
          <w:lang w:val="en-US" w:eastAsia="zh-CN"/>
        </w:rPr>
      </w:pPr>
      <w:r>
        <w:rPr>
          <w:rFonts w:hint="eastAsia" w:ascii="方正小标宋简体" w:hAnsi="方正小标宋简体" w:eastAsia="方正小标宋简体" w:cs="方正小标宋简体"/>
          <w:kern w:val="44"/>
          <w:sz w:val="44"/>
          <w:szCs w:val="44"/>
        </w:rPr>
        <w:t>共青团贵港市委员会向社会</w:t>
      </w:r>
      <w:r>
        <w:rPr>
          <w:rFonts w:hint="eastAsia" w:ascii="方正小标宋简体" w:hAnsi="方正小标宋简体" w:eastAsia="方正小标宋简体" w:cs="方正小标宋简体"/>
          <w:kern w:val="44"/>
          <w:sz w:val="44"/>
          <w:szCs w:val="44"/>
          <w:lang w:val="en-US" w:eastAsia="zh-CN"/>
        </w:rPr>
        <w:t>力量</w:t>
      </w:r>
      <w:r>
        <w:rPr>
          <w:rFonts w:hint="eastAsia" w:ascii="方正小标宋简体" w:hAnsi="方正小标宋简体" w:eastAsia="方正小标宋简体" w:cs="方正小标宋简体"/>
          <w:kern w:val="44"/>
          <w:sz w:val="44"/>
          <w:szCs w:val="44"/>
        </w:rPr>
        <w:t>购买服务目录（2020年）</w:t>
      </w:r>
    </w:p>
    <w:tbl>
      <w:tblPr>
        <w:tblStyle w:val="5"/>
        <w:tblpPr w:leftFromText="180" w:rightFromText="180" w:vertAnchor="text" w:horzAnchor="margin" w:tblpXSpec="center" w:tblpY="396"/>
        <w:tblW w:w="15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843"/>
        <w:gridCol w:w="948"/>
        <w:gridCol w:w="829"/>
        <w:gridCol w:w="2758"/>
        <w:gridCol w:w="6403"/>
        <w:gridCol w:w="2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449" w:type="dxa"/>
            <w:vAlign w:val="center"/>
          </w:tcPr>
          <w:p>
            <w:pPr>
              <w:widowControl/>
              <w:spacing w:line="260" w:lineRule="exact"/>
              <w:jc w:val="center"/>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序号</w:t>
            </w:r>
          </w:p>
        </w:tc>
        <w:tc>
          <w:tcPr>
            <w:tcW w:w="843" w:type="dxa"/>
            <w:vAlign w:val="center"/>
          </w:tcPr>
          <w:p>
            <w:pPr>
              <w:widowControl/>
              <w:spacing w:line="260" w:lineRule="exact"/>
              <w:jc w:val="center"/>
              <w:rPr>
                <w:rFonts w:hint="default" w:ascii="宋体" w:hAnsi="宋体" w:eastAsia="宋体" w:cs="Times New Roman"/>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服务类别</w:t>
            </w:r>
          </w:p>
        </w:tc>
        <w:tc>
          <w:tcPr>
            <w:tcW w:w="948" w:type="dxa"/>
            <w:vAlign w:val="center"/>
          </w:tcPr>
          <w:p>
            <w:pPr>
              <w:widowControl/>
              <w:spacing w:line="26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项目</w:t>
            </w:r>
          </w:p>
          <w:p>
            <w:pPr>
              <w:widowControl/>
              <w:spacing w:line="260" w:lineRule="exact"/>
              <w:jc w:val="center"/>
              <w:rPr>
                <w:rFonts w:ascii="宋体" w:hAnsi="宋体" w:eastAsia="宋体" w:cs="Times New Roman"/>
                <w:b/>
                <w:bCs/>
                <w:color w:val="auto"/>
                <w:kern w:val="0"/>
                <w:sz w:val="24"/>
                <w:szCs w:val="24"/>
                <w:highlight w:val="none"/>
              </w:rPr>
            </w:pPr>
            <w:r>
              <w:rPr>
                <w:rFonts w:hint="eastAsia" w:ascii="宋体" w:hAnsi="宋体" w:eastAsia="宋体" w:cs="宋体"/>
                <w:b/>
                <w:bCs/>
                <w:color w:val="auto"/>
                <w:kern w:val="0"/>
                <w:sz w:val="24"/>
                <w:szCs w:val="24"/>
                <w:highlight w:val="none"/>
              </w:rPr>
              <w:t>名称</w:t>
            </w:r>
          </w:p>
        </w:tc>
        <w:tc>
          <w:tcPr>
            <w:tcW w:w="829" w:type="dxa"/>
            <w:vAlign w:val="center"/>
          </w:tcPr>
          <w:p>
            <w:pPr>
              <w:widowControl/>
              <w:spacing w:line="26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服务</w:t>
            </w:r>
          </w:p>
          <w:p>
            <w:pPr>
              <w:widowControl/>
              <w:spacing w:line="260" w:lineRule="exact"/>
              <w:jc w:val="center"/>
              <w:rPr>
                <w:rFonts w:ascii="宋体" w:hAnsi="宋体" w:eastAsia="宋体" w:cs="Times New Roman"/>
                <w:b/>
                <w:bCs/>
                <w:color w:val="auto"/>
                <w:kern w:val="0"/>
                <w:sz w:val="24"/>
                <w:szCs w:val="24"/>
                <w:highlight w:val="none"/>
              </w:rPr>
            </w:pPr>
            <w:r>
              <w:rPr>
                <w:rFonts w:hint="eastAsia" w:ascii="宋体" w:hAnsi="宋体" w:eastAsia="宋体" w:cs="宋体"/>
                <w:b/>
                <w:bCs/>
                <w:color w:val="auto"/>
                <w:kern w:val="0"/>
                <w:sz w:val="24"/>
                <w:szCs w:val="24"/>
                <w:highlight w:val="none"/>
              </w:rPr>
              <w:t>对象</w:t>
            </w:r>
          </w:p>
        </w:tc>
        <w:tc>
          <w:tcPr>
            <w:tcW w:w="2758" w:type="dxa"/>
            <w:vAlign w:val="center"/>
          </w:tcPr>
          <w:p>
            <w:pPr>
              <w:widowControl/>
              <w:spacing w:line="260" w:lineRule="exact"/>
              <w:jc w:val="center"/>
              <w:rPr>
                <w:rFonts w:ascii="宋体" w:hAnsi="宋体" w:eastAsia="宋体" w:cs="Times New Roman"/>
                <w:b/>
                <w:bCs/>
                <w:color w:val="auto"/>
                <w:kern w:val="0"/>
                <w:sz w:val="24"/>
                <w:szCs w:val="24"/>
                <w:highlight w:val="none"/>
              </w:rPr>
            </w:pPr>
            <w:r>
              <w:rPr>
                <w:rFonts w:hint="eastAsia" w:ascii="宋体" w:hAnsi="宋体" w:eastAsia="宋体" w:cs="宋体"/>
                <w:b/>
                <w:bCs/>
                <w:color w:val="auto"/>
                <w:kern w:val="0"/>
                <w:sz w:val="24"/>
                <w:szCs w:val="24"/>
                <w:highlight w:val="none"/>
              </w:rPr>
              <w:t>项目目标</w:t>
            </w:r>
          </w:p>
        </w:tc>
        <w:tc>
          <w:tcPr>
            <w:tcW w:w="6403" w:type="dxa"/>
            <w:vAlign w:val="center"/>
          </w:tcPr>
          <w:p>
            <w:pPr>
              <w:widowControl/>
              <w:spacing w:line="260" w:lineRule="exact"/>
              <w:jc w:val="center"/>
              <w:rPr>
                <w:rFonts w:ascii="宋体" w:hAnsi="宋体" w:eastAsia="宋体" w:cs="Times New Roman"/>
                <w:b/>
                <w:bCs/>
                <w:color w:val="auto"/>
                <w:kern w:val="0"/>
                <w:sz w:val="24"/>
                <w:szCs w:val="24"/>
                <w:highlight w:val="none"/>
              </w:rPr>
            </w:pPr>
            <w:r>
              <w:rPr>
                <w:rFonts w:hint="eastAsia" w:ascii="宋体" w:hAnsi="宋体" w:eastAsia="宋体" w:cs="宋体"/>
                <w:b/>
                <w:bCs/>
                <w:color w:val="auto"/>
                <w:kern w:val="0"/>
                <w:sz w:val="24"/>
                <w:szCs w:val="24"/>
                <w:highlight w:val="none"/>
              </w:rPr>
              <w:t>项目服务主要内容（要求）</w:t>
            </w:r>
          </w:p>
        </w:tc>
        <w:tc>
          <w:tcPr>
            <w:tcW w:w="2863" w:type="dxa"/>
            <w:vAlign w:val="center"/>
          </w:tcPr>
          <w:p>
            <w:pPr>
              <w:widowControl/>
              <w:spacing w:line="260" w:lineRule="exact"/>
              <w:jc w:val="center"/>
              <w:rPr>
                <w:rFonts w:ascii="宋体" w:hAnsi="宋体" w:eastAsia="宋体" w:cs="Times New Roman"/>
                <w:b/>
                <w:bCs/>
                <w:color w:val="auto"/>
                <w:kern w:val="0"/>
                <w:sz w:val="24"/>
                <w:szCs w:val="24"/>
                <w:highlight w:val="none"/>
              </w:rPr>
            </w:pPr>
            <w:r>
              <w:rPr>
                <w:rFonts w:hint="eastAsia" w:ascii="宋体" w:hAnsi="宋体" w:eastAsia="宋体" w:cs="宋体"/>
                <w:b/>
                <w:bCs/>
                <w:color w:val="auto"/>
                <w:kern w:val="0"/>
                <w:sz w:val="24"/>
                <w:szCs w:val="24"/>
                <w:highlight w:val="none"/>
              </w:rPr>
              <w:t>项目参考单价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449" w:type="dxa"/>
            <w:vAlign w:val="center"/>
          </w:tcPr>
          <w:p>
            <w:pPr>
              <w:widowControl/>
              <w:spacing w:line="26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1</w:t>
            </w:r>
          </w:p>
        </w:tc>
        <w:tc>
          <w:tcPr>
            <w:tcW w:w="843" w:type="dxa"/>
            <w:vAlign w:val="center"/>
          </w:tcPr>
          <w:p>
            <w:pPr>
              <w:widowControl/>
              <w:topLinePunct/>
              <w:spacing w:line="240" w:lineRule="exact"/>
              <w:jc w:val="center"/>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rPr>
              <w:t>青少年思想引导服务</w:t>
            </w:r>
          </w:p>
        </w:tc>
        <w:tc>
          <w:tcPr>
            <w:tcW w:w="948"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rPr>
              <w:t>青少年思想引导服务</w:t>
            </w:r>
          </w:p>
        </w:tc>
        <w:tc>
          <w:tcPr>
            <w:tcW w:w="829"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rPr>
              <w:t>全市青少年</w:t>
            </w:r>
          </w:p>
        </w:tc>
        <w:tc>
          <w:tcPr>
            <w:tcW w:w="2758" w:type="dxa"/>
            <w:vAlign w:val="center"/>
          </w:tcPr>
          <w:p>
            <w:pPr>
              <w:widowControl/>
              <w:jc w:val="left"/>
              <w:rPr>
                <w:rFonts w:hint="eastAsia"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lang w:eastAsia="zh-CN"/>
              </w:rPr>
              <w:t>通过项目活动，</w:t>
            </w:r>
            <w:r>
              <w:rPr>
                <w:rFonts w:hint="eastAsia" w:ascii="宋体" w:hAnsi="宋体" w:eastAsia="宋体" w:cs="宋体"/>
                <w:b w:val="0"/>
                <w:bCs w:val="0"/>
                <w:color w:val="auto"/>
                <w:kern w:val="0"/>
                <w:sz w:val="24"/>
                <w:szCs w:val="24"/>
                <w:highlight w:val="none"/>
                <w:shd w:val="clear" w:color="auto" w:fill="auto"/>
                <w:lang w:val="en-US" w:eastAsia="zh-CN"/>
              </w:rPr>
              <w:t>引导</w:t>
            </w:r>
            <w:r>
              <w:rPr>
                <w:rFonts w:hint="eastAsia" w:ascii="宋体" w:hAnsi="宋体" w:eastAsia="宋体" w:cs="宋体"/>
                <w:b w:val="0"/>
                <w:bCs w:val="0"/>
                <w:color w:val="auto"/>
                <w:kern w:val="0"/>
                <w:sz w:val="24"/>
                <w:szCs w:val="24"/>
                <w:highlight w:val="none"/>
                <w:shd w:val="clear" w:color="auto" w:fill="auto"/>
                <w:lang w:eastAsia="zh-CN"/>
              </w:rPr>
              <w:t>广大青少年强化理想信念，解决他们对生活困惑，培育他们践行社会主义核心</w:t>
            </w:r>
            <w:r>
              <w:rPr>
                <w:rFonts w:hint="eastAsia" w:ascii="宋体" w:hAnsi="宋体" w:eastAsia="宋体" w:cs="宋体"/>
                <w:b w:val="0"/>
                <w:bCs w:val="0"/>
                <w:color w:val="auto"/>
                <w:kern w:val="0"/>
                <w:sz w:val="24"/>
                <w:szCs w:val="24"/>
                <w:highlight w:val="none"/>
                <w:shd w:val="clear" w:color="auto" w:fill="auto"/>
                <w:lang w:val="en-US" w:eastAsia="zh-CN"/>
              </w:rPr>
              <w:t>价值观</w:t>
            </w:r>
            <w:r>
              <w:rPr>
                <w:rFonts w:hint="eastAsia" w:ascii="宋体" w:hAnsi="宋体" w:eastAsia="宋体" w:cs="宋体"/>
                <w:b w:val="0"/>
                <w:bCs w:val="0"/>
                <w:color w:val="auto"/>
                <w:kern w:val="0"/>
                <w:sz w:val="24"/>
                <w:szCs w:val="24"/>
                <w:highlight w:val="none"/>
                <w:shd w:val="clear" w:color="auto" w:fill="auto"/>
                <w:lang w:eastAsia="zh-CN"/>
              </w:rPr>
              <w:t>，</w:t>
            </w:r>
            <w:r>
              <w:rPr>
                <w:rFonts w:hint="eastAsia" w:ascii="宋体" w:hAnsi="宋体" w:eastAsia="宋体" w:cs="宋体"/>
                <w:b w:val="0"/>
                <w:bCs w:val="0"/>
                <w:color w:val="auto"/>
                <w:kern w:val="0"/>
                <w:sz w:val="24"/>
                <w:szCs w:val="24"/>
                <w:highlight w:val="none"/>
                <w:shd w:val="clear" w:color="auto" w:fill="auto"/>
              </w:rPr>
              <w:t>为建设</w:t>
            </w:r>
            <w:r>
              <w:rPr>
                <w:rFonts w:hint="eastAsia" w:ascii="宋体" w:hAnsi="宋体" w:eastAsia="宋体" w:cs="宋体"/>
                <w:b w:val="0"/>
                <w:bCs w:val="0"/>
                <w:color w:val="auto"/>
                <w:kern w:val="0"/>
                <w:sz w:val="24"/>
                <w:szCs w:val="24"/>
                <w:highlight w:val="none"/>
                <w:shd w:val="clear" w:color="auto" w:fill="auto"/>
                <w:lang w:val="en-US" w:eastAsia="zh-CN"/>
              </w:rPr>
              <w:t>新时代</w:t>
            </w:r>
            <w:r>
              <w:rPr>
                <w:rFonts w:hint="eastAsia" w:ascii="宋体" w:hAnsi="宋体" w:eastAsia="宋体" w:cs="宋体"/>
                <w:b w:val="0"/>
                <w:bCs w:val="0"/>
                <w:color w:val="auto"/>
                <w:kern w:val="0"/>
                <w:sz w:val="24"/>
                <w:szCs w:val="24"/>
                <w:highlight w:val="none"/>
                <w:shd w:val="clear" w:color="auto" w:fill="auto"/>
                <w:lang w:eastAsia="zh-CN"/>
              </w:rPr>
              <w:t>“四力”新贵港</w:t>
            </w:r>
            <w:r>
              <w:rPr>
                <w:rFonts w:hint="eastAsia" w:ascii="宋体" w:hAnsi="宋体" w:eastAsia="宋体" w:cs="宋体"/>
                <w:b w:val="0"/>
                <w:bCs w:val="0"/>
                <w:color w:val="auto"/>
                <w:kern w:val="0"/>
                <w:sz w:val="24"/>
                <w:szCs w:val="24"/>
                <w:highlight w:val="none"/>
                <w:shd w:val="clear" w:color="auto" w:fill="auto"/>
              </w:rPr>
              <w:t>贡献青春力量。</w:t>
            </w:r>
          </w:p>
          <w:p>
            <w:pPr>
              <w:widowControl/>
              <w:jc w:val="left"/>
              <w:rPr>
                <w:rFonts w:hint="eastAsia" w:ascii="宋体" w:hAnsi="宋体" w:eastAsia="宋体" w:cs="宋体"/>
                <w:b w:val="0"/>
                <w:bCs w:val="0"/>
                <w:color w:val="auto"/>
                <w:kern w:val="0"/>
                <w:sz w:val="24"/>
                <w:szCs w:val="24"/>
                <w:highlight w:val="none"/>
                <w:shd w:val="clear" w:color="auto" w:fill="auto"/>
              </w:rPr>
            </w:pPr>
          </w:p>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p>
        </w:tc>
        <w:tc>
          <w:tcPr>
            <w:tcW w:w="6403" w:type="dxa"/>
            <w:vAlign w:val="center"/>
          </w:tcPr>
          <w:p>
            <w:pPr>
              <w:widowControl/>
              <w:ind w:firstLine="480" w:firstLineChars="200"/>
              <w:jc w:val="left"/>
              <w:rPr>
                <w:rFonts w:hint="eastAsia" w:ascii="宋体" w:hAnsi="宋体" w:eastAsia="宋体" w:cs="宋体"/>
                <w:b/>
                <w:bCs/>
                <w:color w:val="auto"/>
                <w:kern w:val="0"/>
                <w:sz w:val="24"/>
                <w:szCs w:val="24"/>
                <w:highlight w:val="none"/>
                <w:shd w:val="clear" w:color="auto" w:fill="auto"/>
                <w:lang w:val="en-US" w:eastAsia="zh-CN"/>
              </w:rPr>
            </w:pPr>
            <w:r>
              <w:rPr>
                <w:rFonts w:hint="eastAsia" w:ascii="宋体" w:hAnsi="宋体" w:eastAsia="宋体" w:cs="宋体"/>
                <w:b/>
                <w:bCs/>
                <w:color w:val="auto"/>
                <w:kern w:val="0"/>
                <w:sz w:val="24"/>
                <w:szCs w:val="24"/>
                <w:highlight w:val="none"/>
                <w:shd w:val="clear" w:color="auto" w:fill="auto"/>
                <w:lang w:val="en-US" w:eastAsia="zh-CN"/>
              </w:rPr>
              <w:t>服务内容及次数</w:t>
            </w:r>
          </w:p>
          <w:p>
            <w:pPr>
              <w:widowControl/>
              <w:ind w:firstLine="480" w:firstLineChars="200"/>
              <w:jc w:val="left"/>
              <w:rPr>
                <w:rFonts w:hint="default" w:ascii="宋体" w:hAnsi="宋体" w:eastAsia="宋体" w:cs="宋体"/>
                <w:b w:val="0"/>
                <w:bCs w:val="0"/>
                <w:color w:val="auto"/>
                <w:kern w:val="0"/>
                <w:sz w:val="24"/>
                <w:szCs w:val="24"/>
                <w:highlight w:val="none"/>
                <w:shd w:val="clear" w:color="auto" w:fill="auto"/>
                <w:lang w:val="en-US" w:eastAsia="zh-CN"/>
              </w:rPr>
            </w:pPr>
            <w:r>
              <w:rPr>
                <w:rFonts w:hint="eastAsia" w:ascii="宋体" w:hAnsi="宋体" w:eastAsia="宋体" w:cs="宋体"/>
                <w:b w:val="0"/>
                <w:bCs w:val="0"/>
                <w:color w:val="auto"/>
                <w:kern w:val="0"/>
                <w:sz w:val="24"/>
                <w:szCs w:val="24"/>
                <w:highlight w:val="none"/>
                <w:shd w:val="clear" w:color="auto" w:fill="auto"/>
                <w:lang w:val="en-US" w:eastAsia="zh-CN"/>
              </w:rPr>
              <w:t>（一）面向进城务工青年、农村青年、困难青年开展“与信仰对话”“与人生对话”“彩虹人生——奋斗的青春最美丽”等主题活动10</w:t>
            </w:r>
            <w:r>
              <w:rPr>
                <w:rFonts w:hint="eastAsia" w:ascii="宋体" w:hAnsi="宋体" w:eastAsia="宋体" w:cs="宋体"/>
                <w:b w:val="0"/>
                <w:bCs w:val="0"/>
                <w:color w:val="auto"/>
                <w:kern w:val="0"/>
                <w:sz w:val="24"/>
                <w:szCs w:val="24"/>
                <w:highlight w:val="none"/>
                <w:shd w:val="clear" w:color="auto" w:fill="auto"/>
                <w:lang w:eastAsia="zh-CN"/>
              </w:rPr>
              <w:t>场，每场人数不</w:t>
            </w:r>
            <w:r>
              <w:rPr>
                <w:rFonts w:hint="eastAsia" w:ascii="宋体" w:hAnsi="宋体" w:eastAsia="宋体" w:cs="宋体"/>
                <w:b w:val="0"/>
                <w:bCs w:val="0"/>
                <w:color w:val="auto"/>
                <w:kern w:val="0"/>
                <w:sz w:val="24"/>
                <w:szCs w:val="24"/>
                <w:highlight w:val="none"/>
                <w:shd w:val="clear" w:color="auto" w:fill="auto"/>
                <w:lang w:val="en-US" w:eastAsia="zh-CN"/>
              </w:rPr>
              <w:t>少</w:t>
            </w:r>
            <w:r>
              <w:rPr>
                <w:rFonts w:hint="eastAsia" w:ascii="宋体" w:hAnsi="宋体" w:eastAsia="宋体" w:cs="宋体"/>
                <w:b w:val="0"/>
                <w:bCs w:val="0"/>
                <w:color w:val="auto"/>
                <w:kern w:val="0"/>
                <w:sz w:val="24"/>
                <w:szCs w:val="24"/>
                <w:highlight w:val="none"/>
                <w:shd w:val="clear" w:color="auto" w:fill="auto"/>
                <w:lang w:eastAsia="zh-CN"/>
              </w:rPr>
              <w:t>于</w:t>
            </w:r>
            <w:r>
              <w:rPr>
                <w:rFonts w:hint="eastAsia" w:ascii="宋体" w:hAnsi="宋体" w:eastAsia="宋体" w:cs="宋体"/>
                <w:b w:val="0"/>
                <w:bCs w:val="0"/>
                <w:color w:val="auto"/>
                <w:kern w:val="0"/>
                <w:sz w:val="24"/>
                <w:szCs w:val="24"/>
                <w:highlight w:val="none"/>
                <w:shd w:val="clear" w:color="auto" w:fill="auto"/>
                <w:lang w:val="en-US" w:eastAsia="zh-CN"/>
              </w:rPr>
              <w:t>50人。</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rPr>
            </w:pPr>
            <w:r>
              <w:rPr>
                <w:rFonts w:hint="eastAsia" w:ascii="宋体" w:hAnsi="宋体" w:eastAsia="宋体" w:cs="宋体"/>
                <w:b w:val="0"/>
                <w:bCs w:val="0"/>
                <w:color w:val="auto"/>
                <w:kern w:val="0"/>
                <w:sz w:val="24"/>
                <w:szCs w:val="24"/>
                <w:highlight w:val="none"/>
                <w:shd w:val="clear" w:color="auto" w:fill="auto"/>
                <w:lang w:val="en-US" w:eastAsia="zh-CN"/>
              </w:rPr>
              <w:t>（二）开展“阅读红色经典，建设书香校园”主题活动10场，</w:t>
            </w:r>
            <w:r>
              <w:rPr>
                <w:rFonts w:hint="eastAsia" w:ascii="宋体" w:hAnsi="宋体" w:eastAsia="宋体" w:cs="宋体"/>
                <w:b w:val="0"/>
                <w:bCs w:val="0"/>
                <w:color w:val="auto"/>
                <w:kern w:val="0"/>
                <w:sz w:val="24"/>
                <w:szCs w:val="24"/>
                <w:highlight w:val="none"/>
                <w:shd w:val="clear" w:color="auto" w:fill="auto"/>
                <w:lang w:eastAsia="zh-CN"/>
              </w:rPr>
              <w:t>每场人数不</w:t>
            </w:r>
            <w:r>
              <w:rPr>
                <w:rFonts w:hint="eastAsia" w:ascii="宋体" w:hAnsi="宋体" w:eastAsia="宋体" w:cs="宋体"/>
                <w:b w:val="0"/>
                <w:bCs w:val="0"/>
                <w:color w:val="auto"/>
                <w:kern w:val="0"/>
                <w:sz w:val="24"/>
                <w:szCs w:val="24"/>
                <w:highlight w:val="none"/>
                <w:shd w:val="clear" w:color="auto" w:fill="auto"/>
                <w:lang w:val="en-US" w:eastAsia="zh-CN"/>
              </w:rPr>
              <w:t>少</w:t>
            </w:r>
            <w:r>
              <w:rPr>
                <w:rFonts w:hint="eastAsia" w:ascii="宋体" w:hAnsi="宋体" w:eastAsia="宋体" w:cs="宋体"/>
                <w:b w:val="0"/>
                <w:bCs w:val="0"/>
                <w:color w:val="auto"/>
                <w:kern w:val="0"/>
                <w:sz w:val="24"/>
                <w:szCs w:val="24"/>
                <w:highlight w:val="none"/>
                <w:shd w:val="clear" w:color="auto" w:fill="auto"/>
                <w:lang w:eastAsia="zh-CN"/>
              </w:rPr>
              <w:t>于</w:t>
            </w:r>
            <w:r>
              <w:rPr>
                <w:rFonts w:hint="eastAsia" w:ascii="宋体" w:hAnsi="宋体" w:eastAsia="宋体" w:cs="宋体"/>
                <w:b w:val="0"/>
                <w:bCs w:val="0"/>
                <w:color w:val="auto"/>
                <w:kern w:val="0"/>
                <w:sz w:val="24"/>
                <w:szCs w:val="24"/>
                <w:highlight w:val="none"/>
                <w:shd w:val="clear" w:color="auto" w:fill="auto"/>
                <w:lang w:val="en-US" w:eastAsia="zh-CN"/>
              </w:rPr>
              <w:t>100人。</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rPr>
              <w:t>（三）创作一部有关青少年思想引领文化产品，时长3-5分钟。</w:t>
            </w:r>
          </w:p>
        </w:tc>
        <w:tc>
          <w:tcPr>
            <w:tcW w:w="2863" w:type="dxa"/>
            <w:vAlign w:val="center"/>
          </w:tcPr>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一、项目周期</w:t>
            </w:r>
          </w:p>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项目总体运行时间</w:t>
            </w:r>
            <w:r>
              <w:rPr>
                <w:rFonts w:hint="eastAsia" w:ascii="宋体" w:hAnsi="宋体" w:eastAsia="宋体" w:cs="宋体"/>
                <w:b w:val="0"/>
                <w:bCs w:val="0"/>
                <w:color w:val="auto"/>
                <w:kern w:val="0"/>
                <w:sz w:val="24"/>
                <w:szCs w:val="24"/>
                <w:highlight w:val="none"/>
                <w:shd w:val="clear" w:color="auto" w:fill="auto"/>
                <w:lang w:val="en-US" w:eastAsia="zh-CN"/>
              </w:rPr>
              <w:t>9</w:t>
            </w:r>
            <w:r>
              <w:rPr>
                <w:rFonts w:hint="eastAsia" w:ascii="宋体" w:hAnsi="宋体" w:eastAsia="宋体" w:cs="宋体"/>
                <w:b w:val="0"/>
                <w:bCs w:val="0"/>
                <w:color w:val="auto"/>
                <w:kern w:val="0"/>
                <w:sz w:val="24"/>
                <w:szCs w:val="24"/>
                <w:highlight w:val="none"/>
                <w:shd w:val="clear" w:color="auto" w:fill="auto"/>
              </w:rPr>
              <w:t>个月。</w:t>
            </w:r>
          </w:p>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二、项目资金</w:t>
            </w:r>
          </w:p>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申请项目含税含管理费总资金上限为</w:t>
            </w:r>
            <w:r>
              <w:rPr>
                <w:rFonts w:hint="eastAsia" w:ascii="宋体" w:hAnsi="宋体" w:eastAsia="宋体" w:cs="宋体"/>
                <w:b w:val="0"/>
                <w:bCs w:val="0"/>
                <w:color w:val="auto"/>
                <w:kern w:val="0"/>
                <w:sz w:val="24"/>
                <w:szCs w:val="24"/>
                <w:highlight w:val="none"/>
                <w:shd w:val="clear" w:color="auto" w:fill="auto"/>
                <w:lang w:val="en-US" w:eastAsia="zh-CN"/>
              </w:rPr>
              <w:t>8</w:t>
            </w:r>
            <w:r>
              <w:rPr>
                <w:rFonts w:hint="eastAsia" w:ascii="宋体" w:hAnsi="宋体" w:eastAsia="宋体" w:cs="宋体"/>
                <w:b w:val="0"/>
                <w:bCs w:val="0"/>
                <w:color w:val="auto"/>
                <w:kern w:val="0"/>
                <w:sz w:val="24"/>
                <w:szCs w:val="24"/>
                <w:highlight w:val="none"/>
                <w:shd w:val="clear" w:color="auto" w:fill="auto"/>
              </w:rPr>
              <w:t>万。</w:t>
            </w:r>
          </w:p>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rPr>
              <w:t>三、社会组织管理费、税费按照</w:t>
            </w:r>
            <w:r>
              <w:rPr>
                <w:rFonts w:hint="eastAsia" w:ascii="宋体" w:hAnsi="宋体" w:eastAsia="宋体" w:cs="宋体"/>
                <w:b w:val="0"/>
                <w:bCs w:val="0"/>
                <w:color w:val="auto"/>
                <w:kern w:val="0"/>
                <w:sz w:val="24"/>
                <w:szCs w:val="24"/>
                <w:highlight w:val="none"/>
                <w:shd w:val="clear" w:color="auto" w:fill="auto"/>
                <w:lang w:val="en-US" w:eastAsia="zh-CN"/>
              </w:rPr>
              <w:t>规定</w:t>
            </w:r>
            <w:r>
              <w:rPr>
                <w:rFonts w:hint="eastAsia" w:ascii="宋体" w:hAnsi="宋体" w:eastAsia="宋体" w:cs="宋体"/>
                <w:b w:val="0"/>
                <w:bCs w:val="0"/>
                <w:color w:val="auto"/>
                <w:kern w:val="0"/>
                <w:sz w:val="24"/>
                <w:szCs w:val="24"/>
                <w:highlight w:val="none"/>
                <w:shd w:val="clear" w:color="auto" w:fill="auto"/>
              </w:rPr>
              <w:t>比例计算。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3" w:hRule="atLeast"/>
          <w:jc w:val="center"/>
        </w:trPr>
        <w:tc>
          <w:tcPr>
            <w:tcW w:w="449" w:type="dxa"/>
            <w:vAlign w:val="center"/>
          </w:tcPr>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843"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青少年身心健康促进服务</w:t>
            </w:r>
          </w:p>
        </w:tc>
        <w:tc>
          <w:tcPr>
            <w:tcW w:w="948"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禁毒、防艾宣传教育服务</w:t>
            </w:r>
          </w:p>
        </w:tc>
        <w:tc>
          <w:tcPr>
            <w:tcW w:w="829"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全市青少年</w:t>
            </w:r>
          </w:p>
        </w:tc>
        <w:tc>
          <w:tcPr>
            <w:tcW w:w="2758" w:type="dxa"/>
            <w:vAlign w:val="center"/>
          </w:tcPr>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rPr>
              <w:t>组建市级</w:t>
            </w:r>
            <w:r>
              <w:rPr>
                <w:rFonts w:hint="eastAsia" w:ascii="宋体" w:hAnsi="宋体" w:eastAsia="宋体" w:cs="宋体"/>
                <w:color w:val="auto"/>
                <w:kern w:val="0"/>
                <w:sz w:val="24"/>
                <w:szCs w:val="24"/>
                <w:highlight w:val="none"/>
                <w:lang w:val="en-US" w:eastAsia="zh-CN"/>
              </w:rPr>
              <w:t>禁毒、防艾知识</w:t>
            </w:r>
            <w:r>
              <w:rPr>
                <w:rFonts w:hint="eastAsia" w:ascii="宋体" w:hAnsi="宋体" w:eastAsia="宋体" w:cs="宋体"/>
                <w:color w:val="auto"/>
                <w:kern w:val="0"/>
                <w:sz w:val="24"/>
                <w:szCs w:val="24"/>
                <w:highlight w:val="none"/>
              </w:rPr>
              <w:t>讲师团，打造精品课，在</w:t>
            </w:r>
            <w:r>
              <w:rPr>
                <w:rFonts w:hint="eastAsia" w:ascii="宋体" w:hAnsi="宋体" w:eastAsia="宋体" w:cs="宋体"/>
                <w:color w:val="auto"/>
                <w:kern w:val="0"/>
                <w:sz w:val="24"/>
                <w:szCs w:val="24"/>
                <w:highlight w:val="none"/>
                <w:lang w:val="en-US" w:eastAsia="zh-CN"/>
              </w:rPr>
              <w:t>农村、</w:t>
            </w:r>
            <w:r>
              <w:rPr>
                <w:rFonts w:hint="eastAsia" w:ascii="宋体" w:hAnsi="宋体" w:eastAsia="宋体" w:cs="宋体"/>
                <w:color w:val="auto"/>
                <w:kern w:val="0"/>
                <w:sz w:val="24"/>
                <w:szCs w:val="24"/>
                <w:highlight w:val="none"/>
              </w:rPr>
              <w:t>社区、</w:t>
            </w:r>
            <w:r>
              <w:rPr>
                <w:rFonts w:hint="eastAsia" w:ascii="宋体" w:hAnsi="宋体" w:eastAsia="宋体" w:cs="宋体"/>
                <w:color w:val="auto"/>
                <w:kern w:val="0"/>
                <w:sz w:val="24"/>
                <w:szCs w:val="24"/>
                <w:highlight w:val="none"/>
                <w:lang w:eastAsia="zh-CN"/>
              </w:rPr>
              <w:t>学校</w:t>
            </w:r>
            <w:r>
              <w:rPr>
                <w:rFonts w:hint="eastAsia" w:ascii="宋体" w:hAnsi="宋体" w:eastAsia="宋体" w:cs="宋体"/>
                <w:color w:val="auto"/>
                <w:kern w:val="0"/>
                <w:sz w:val="24"/>
                <w:szCs w:val="24"/>
                <w:highlight w:val="none"/>
              </w:rPr>
              <w:t>、企业中</w:t>
            </w:r>
            <w:r>
              <w:rPr>
                <w:rFonts w:hint="eastAsia" w:ascii="宋体" w:hAnsi="宋体" w:eastAsia="宋体" w:cs="宋体"/>
                <w:color w:val="auto"/>
                <w:kern w:val="0"/>
                <w:sz w:val="24"/>
                <w:szCs w:val="24"/>
                <w:highlight w:val="none"/>
                <w:lang w:val="en-US" w:eastAsia="zh-CN"/>
              </w:rPr>
              <w:t>加强禁毒、防艾知识宣传，提升青年、少年儿童禁毒、防艾意识和抵御不良风气能力。</w:t>
            </w:r>
          </w:p>
        </w:tc>
        <w:tc>
          <w:tcPr>
            <w:tcW w:w="6403" w:type="dxa"/>
            <w:vAlign w:val="center"/>
          </w:tcPr>
          <w:p>
            <w:pPr>
              <w:widowControl/>
              <w:ind w:firstLine="480" w:firstLineChars="200"/>
              <w:jc w:val="left"/>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服务</w:t>
            </w:r>
            <w:r>
              <w:rPr>
                <w:rFonts w:hint="eastAsia" w:ascii="宋体" w:hAnsi="宋体" w:eastAsia="宋体" w:cs="宋体"/>
                <w:b/>
                <w:bCs/>
                <w:color w:val="auto"/>
                <w:kern w:val="0"/>
                <w:sz w:val="24"/>
                <w:szCs w:val="24"/>
                <w:highlight w:val="none"/>
              </w:rPr>
              <w:t>内容</w:t>
            </w:r>
            <w:r>
              <w:rPr>
                <w:rFonts w:hint="eastAsia" w:ascii="宋体" w:hAnsi="宋体" w:eastAsia="宋体" w:cs="宋体"/>
                <w:b/>
                <w:bCs/>
                <w:color w:val="auto"/>
                <w:kern w:val="0"/>
                <w:sz w:val="24"/>
                <w:szCs w:val="24"/>
                <w:highlight w:val="none"/>
                <w:lang w:val="en-US" w:eastAsia="zh-CN"/>
              </w:rPr>
              <w:t>及次数</w:t>
            </w:r>
          </w:p>
          <w:p>
            <w:pPr>
              <w:widowControl/>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组建</w:t>
            </w:r>
            <w:r>
              <w:rPr>
                <w:rFonts w:hint="eastAsia" w:ascii="宋体" w:hAnsi="宋体" w:eastAsia="宋体" w:cs="宋体"/>
                <w:color w:val="auto"/>
                <w:kern w:val="0"/>
                <w:sz w:val="24"/>
                <w:szCs w:val="24"/>
                <w:highlight w:val="none"/>
                <w:lang w:val="en-US" w:eastAsia="zh-CN"/>
              </w:rPr>
              <w:t>禁毒、防艾知识</w:t>
            </w:r>
            <w:r>
              <w:rPr>
                <w:rFonts w:hint="eastAsia" w:ascii="宋体" w:hAnsi="宋体" w:eastAsia="宋体" w:cs="宋体"/>
                <w:color w:val="auto"/>
                <w:kern w:val="0"/>
                <w:sz w:val="24"/>
                <w:szCs w:val="24"/>
                <w:highlight w:val="none"/>
              </w:rPr>
              <w:t>讲师团</w:t>
            </w:r>
            <w:r>
              <w:rPr>
                <w:rFonts w:hint="eastAsia" w:ascii="宋体" w:hAnsi="宋体" w:eastAsia="宋体" w:cs="宋体"/>
                <w:color w:val="auto"/>
                <w:kern w:val="0"/>
                <w:sz w:val="24"/>
                <w:szCs w:val="24"/>
                <w:highlight w:val="none"/>
                <w:lang w:eastAsia="zh-CN"/>
              </w:rPr>
              <w:t>。</w:t>
            </w:r>
          </w:p>
          <w:p>
            <w:pPr>
              <w:widowControl/>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二</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讲师团走进</w:t>
            </w:r>
            <w:r>
              <w:rPr>
                <w:rFonts w:hint="eastAsia" w:ascii="宋体" w:hAnsi="宋体" w:eastAsia="宋体" w:cs="宋体"/>
                <w:color w:val="auto"/>
                <w:kern w:val="0"/>
                <w:sz w:val="24"/>
                <w:szCs w:val="24"/>
                <w:highlight w:val="none"/>
                <w:lang w:val="en-US" w:eastAsia="zh-CN"/>
              </w:rPr>
              <w:t>农村、</w:t>
            </w:r>
            <w:r>
              <w:rPr>
                <w:rFonts w:hint="eastAsia" w:ascii="宋体" w:hAnsi="宋体" w:eastAsia="宋体" w:cs="宋体"/>
                <w:color w:val="auto"/>
                <w:kern w:val="0"/>
                <w:sz w:val="24"/>
                <w:szCs w:val="24"/>
                <w:highlight w:val="none"/>
              </w:rPr>
              <w:t>社区、学校、企业</w:t>
            </w:r>
            <w:r>
              <w:rPr>
                <w:rFonts w:hint="eastAsia" w:ascii="宋体" w:hAnsi="宋体" w:eastAsia="宋体" w:cs="宋体"/>
                <w:color w:val="auto"/>
                <w:kern w:val="0"/>
                <w:sz w:val="24"/>
                <w:szCs w:val="24"/>
                <w:highlight w:val="none"/>
                <w:lang w:val="en-US" w:eastAsia="zh-CN"/>
              </w:rPr>
              <w:t>开办禁毒、防艾知识讲座</w:t>
            </w:r>
            <w:r>
              <w:rPr>
                <w:rFonts w:hint="eastAsia" w:ascii="宋体" w:hAnsi="宋体" w:eastAsia="宋体" w:cs="宋体"/>
                <w:color w:val="auto"/>
                <w:kern w:val="0"/>
                <w:sz w:val="24"/>
                <w:szCs w:val="24"/>
                <w:highlight w:val="none"/>
              </w:rPr>
              <w:t>，增强</w:t>
            </w:r>
            <w:r>
              <w:rPr>
                <w:rFonts w:hint="eastAsia" w:ascii="宋体" w:hAnsi="宋体" w:eastAsia="宋体" w:cs="宋体"/>
                <w:color w:val="auto"/>
                <w:kern w:val="0"/>
                <w:sz w:val="24"/>
                <w:szCs w:val="24"/>
                <w:highlight w:val="none"/>
                <w:lang w:val="en-US" w:eastAsia="zh-CN"/>
              </w:rPr>
              <w:t>青年、少年儿童</w:t>
            </w:r>
            <w:r>
              <w:rPr>
                <w:rFonts w:hint="eastAsia" w:ascii="宋体" w:hAnsi="宋体" w:eastAsia="宋体" w:cs="宋体"/>
                <w:color w:val="auto"/>
                <w:kern w:val="0"/>
                <w:sz w:val="24"/>
                <w:szCs w:val="24"/>
                <w:highlight w:val="none"/>
              </w:rPr>
              <w:t>的禁毒、</w:t>
            </w:r>
            <w:r>
              <w:rPr>
                <w:rFonts w:hint="eastAsia" w:ascii="宋体" w:hAnsi="宋体" w:eastAsia="宋体" w:cs="宋体"/>
                <w:color w:val="auto"/>
                <w:kern w:val="0"/>
                <w:sz w:val="24"/>
                <w:szCs w:val="24"/>
                <w:highlight w:val="none"/>
                <w:lang w:val="en-US" w:eastAsia="zh-CN"/>
              </w:rPr>
              <w:t>防艾</w:t>
            </w:r>
            <w:r>
              <w:rPr>
                <w:rFonts w:hint="eastAsia" w:ascii="宋体" w:hAnsi="宋体" w:eastAsia="宋体" w:cs="宋体"/>
                <w:color w:val="auto"/>
                <w:kern w:val="0"/>
                <w:sz w:val="24"/>
                <w:szCs w:val="24"/>
                <w:highlight w:val="none"/>
              </w:rPr>
              <w:t>意识及自觉抵制不良习气的能力</w:t>
            </w:r>
            <w:r>
              <w:rPr>
                <w:rFonts w:hint="eastAsia" w:ascii="宋体" w:hAnsi="宋体" w:eastAsia="宋体" w:cs="宋体"/>
                <w:color w:val="auto"/>
                <w:kern w:val="0"/>
                <w:sz w:val="24"/>
                <w:szCs w:val="24"/>
                <w:highlight w:val="none"/>
                <w:lang w:eastAsia="zh-CN"/>
              </w:rPr>
              <w:t>。</w:t>
            </w:r>
          </w:p>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（三）发放宣传资料，普及禁毒、防艾知识。</w:t>
            </w:r>
          </w:p>
          <w:p>
            <w:pPr>
              <w:widowControl/>
              <w:ind w:firstLine="480" w:firstLineChars="200"/>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rPr>
              <w:t>全市覆盖。全市</w:t>
            </w:r>
            <w:r>
              <w:rPr>
                <w:rFonts w:hint="eastAsia" w:ascii="宋体" w:hAnsi="宋体" w:eastAsia="宋体" w:cs="宋体"/>
                <w:color w:val="auto"/>
                <w:kern w:val="0"/>
                <w:sz w:val="24"/>
                <w:szCs w:val="24"/>
                <w:highlight w:val="none"/>
                <w:lang w:val="en-US" w:eastAsia="zh-CN"/>
              </w:rPr>
              <w:t>开展禁毒防艾知识讲座</w:t>
            </w:r>
            <w:r>
              <w:rPr>
                <w:rFonts w:hint="eastAsia" w:ascii="宋体" w:hAnsi="宋体" w:eastAsia="宋体" w:cs="宋体"/>
                <w:color w:val="auto"/>
                <w:kern w:val="0"/>
                <w:sz w:val="24"/>
                <w:szCs w:val="24"/>
                <w:highlight w:val="none"/>
              </w:rPr>
              <w:t>不少</w:t>
            </w:r>
            <w:r>
              <w:rPr>
                <w:rFonts w:hint="eastAsia" w:ascii="宋体" w:hAnsi="宋体" w:eastAsia="宋体" w:cs="宋体"/>
                <w:color w:val="auto"/>
                <w:kern w:val="0"/>
                <w:sz w:val="24"/>
                <w:szCs w:val="24"/>
                <w:highlight w:val="none"/>
                <w:lang w:val="en-US" w:eastAsia="zh-CN"/>
              </w:rPr>
              <w:t>于20</w:t>
            </w:r>
            <w:r>
              <w:rPr>
                <w:rFonts w:hint="eastAsia" w:ascii="宋体" w:hAnsi="宋体" w:eastAsia="宋体" w:cs="宋体"/>
                <w:color w:val="auto"/>
                <w:kern w:val="0"/>
                <w:sz w:val="24"/>
                <w:szCs w:val="24"/>
                <w:highlight w:val="none"/>
              </w:rPr>
              <w:t>场,每场活动服务对象不少于100人。</w:t>
            </w:r>
          </w:p>
        </w:tc>
        <w:tc>
          <w:tcPr>
            <w:tcW w:w="2863" w:type="dxa"/>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一、项目周期</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项目总体运行时间9个月。</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二、项目资金</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申请项目含税含管理费总资金上限为</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万。</w:t>
            </w:r>
          </w:p>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rPr>
              <w:t>三、社会组织管理费、税费按照</w:t>
            </w:r>
            <w:r>
              <w:rPr>
                <w:rFonts w:hint="eastAsia" w:ascii="宋体" w:hAnsi="宋体" w:eastAsia="宋体" w:cs="宋体"/>
                <w:color w:val="auto"/>
                <w:kern w:val="0"/>
                <w:sz w:val="24"/>
                <w:szCs w:val="24"/>
                <w:highlight w:val="none"/>
                <w:lang w:val="en-US" w:eastAsia="zh-CN"/>
              </w:rPr>
              <w:t>规定</w:t>
            </w:r>
            <w:r>
              <w:rPr>
                <w:rFonts w:hint="eastAsia" w:ascii="宋体" w:hAnsi="宋体" w:eastAsia="宋体" w:cs="宋体"/>
                <w:color w:val="auto"/>
                <w:kern w:val="0"/>
                <w:sz w:val="24"/>
                <w:szCs w:val="24"/>
                <w:highlight w:val="none"/>
              </w:rPr>
              <w:t>比例计算。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5" w:hRule="atLeast"/>
          <w:jc w:val="center"/>
        </w:trPr>
        <w:tc>
          <w:tcPr>
            <w:tcW w:w="449" w:type="dxa"/>
            <w:vAlign w:val="center"/>
          </w:tcPr>
          <w:p>
            <w:pPr>
              <w:widowControl/>
              <w:spacing w:line="260" w:lineRule="exact"/>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3</w:t>
            </w:r>
          </w:p>
        </w:tc>
        <w:tc>
          <w:tcPr>
            <w:tcW w:w="843" w:type="dxa"/>
            <w:vAlign w:val="center"/>
          </w:tcPr>
          <w:p>
            <w:pPr>
              <w:widowControl/>
              <w:topLinePunct/>
              <w:spacing w:line="240" w:lineRule="exact"/>
              <w:jc w:val="center"/>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color w:val="auto"/>
                <w:kern w:val="0"/>
                <w:sz w:val="24"/>
                <w:szCs w:val="24"/>
                <w:highlight w:val="none"/>
                <w:lang w:val="en-US" w:eastAsia="zh-CN"/>
              </w:rPr>
              <w:t>青少年合法权益维护</w:t>
            </w:r>
          </w:p>
        </w:tc>
        <w:tc>
          <w:tcPr>
            <w:tcW w:w="948"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rPr>
              <w:t>政策、法规宣传服务</w:t>
            </w:r>
          </w:p>
        </w:tc>
        <w:tc>
          <w:tcPr>
            <w:tcW w:w="829"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rPr>
              <w:t>全市青少年</w:t>
            </w:r>
          </w:p>
        </w:tc>
        <w:tc>
          <w:tcPr>
            <w:tcW w:w="2758"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bidi="ar-SA"/>
              </w:rPr>
              <w:t>在全市范围内进行青少年维权、预防违法犯罪政策、法规宣传，宣讲《中华人民共和国未成年人保护法》《中华人民共和国预防未成年人犯罪法》等法律法规，发放宣传册，全面提升青少年法治意识。</w:t>
            </w:r>
          </w:p>
        </w:tc>
        <w:tc>
          <w:tcPr>
            <w:tcW w:w="6403" w:type="dxa"/>
            <w:vAlign w:val="center"/>
          </w:tcPr>
          <w:p>
            <w:pPr>
              <w:widowControl/>
              <w:ind w:firstLine="480" w:firstLineChars="200"/>
              <w:jc w:val="left"/>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服务</w:t>
            </w:r>
            <w:r>
              <w:rPr>
                <w:rFonts w:hint="eastAsia" w:ascii="宋体" w:hAnsi="宋体" w:eastAsia="宋体" w:cs="宋体"/>
                <w:b/>
                <w:bCs/>
                <w:color w:val="auto"/>
                <w:kern w:val="0"/>
                <w:sz w:val="24"/>
                <w:szCs w:val="24"/>
                <w:highlight w:val="none"/>
              </w:rPr>
              <w:t>内容</w:t>
            </w:r>
            <w:r>
              <w:rPr>
                <w:rFonts w:hint="eastAsia" w:ascii="宋体" w:hAnsi="宋体" w:eastAsia="宋体" w:cs="宋体"/>
                <w:b/>
                <w:bCs/>
                <w:color w:val="auto"/>
                <w:kern w:val="0"/>
                <w:sz w:val="24"/>
                <w:szCs w:val="24"/>
                <w:highlight w:val="none"/>
                <w:lang w:val="en-US" w:eastAsia="zh-CN"/>
              </w:rPr>
              <w:t>及次数</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走进社区、学校</w:t>
            </w:r>
            <w:r>
              <w:rPr>
                <w:rFonts w:hint="eastAsia" w:ascii="宋体" w:hAnsi="宋体" w:eastAsia="宋体" w:cs="宋体"/>
                <w:color w:val="auto"/>
                <w:kern w:val="0"/>
                <w:sz w:val="24"/>
                <w:szCs w:val="24"/>
                <w:highlight w:val="none"/>
                <w:lang w:val="en-US" w:eastAsia="zh-CN"/>
              </w:rPr>
              <w:t>开展</w:t>
            </w:r>
            <w:r>
              <w:rPr>
                <w:rFonts w:hint="eastAsia" w:ascii="宋体" w:hAnsi="宋体" w:eastAsia="宋体" w:cs="宋体"/>
                <w:b w:val="0"/>
                <w:bCs w:val="0"/>
                <w:color w:val="auto"/>
                <w:kern w:val="0"/>
                <w:sz w:val="24"/>
                <w:szCs w:val="24"/>
                <w:highlight w:val="none"/>
                <w:shd w:val="clear" w:color="auto" w:fill="auto"/>
                <w:lang w:val="en-US" w:eastAsia="zh-CN" w:bidi="ar-SA"/>
              </w:rPr>
              <w:t>青少年维权、预防犯罪政策、法律法规宣讲。</w:t>
            </w:r>
          </w:p>
          <w:p>
            <w:pPr>
              <w:widowControl/>
              <w:ind w:firstLine="480" w:firstLineChars="200"/>
              <w:jc w:val="left"/>
              <w:rPr>
                <w:rFonts w:hint="default"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bidi="ar-SA"/>
              </w:rPr>
              <w:t>（二）举办法律知识竞赛1场。</w:t>
            </w:r>
          </w:p>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（三）发放青少年维权、预防违法犯罪宣传册。</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color w:val="auto"/>
                <w:kern w:val="0"/>
                <w:sz w:val="24"/>
                <w:szCs w:val="24"/>
                <w:highlight w:val="none"/>
              </w:rPr>
              <w:t>全市覆盖。</w:t>
            </w:r>
            <w:r>
              <w:rPr>
                <w:rFonts w:hint="eastAsia" w:ascii="宋体" w:hAnsi="宋体" w:eastAsia="宋体" w:cs="宋体"/>
                <w:color w:val="auto"/>
                <w:kern w:val="0"/>
                <w:sz w:val="24"/>
                <w:szCs w:val="24"/>
                <w:highlight w:val="none"/>
                <w:lang w:val="en-US" w:eastAsia="zh-CN"/>
              </w:rPr>
              <w:t>开展宣讲</w:t>
            </w:r>
            <w:r>
              <w:rPr>
                <w:rFonts w:hint="eastAsia" w:ascii="宋体" w:hAnsi="宋体" w:eastAsia="宋体" w:cs="宋体"/>
                <w:color w:val="auto"/>
                <w:kern w:val="0"/>
                <w:sz w:val="24"/>
                <w:szCs w:val="24"/>
                <w:highlight w:val="none"/>
              </w:rPr>
              <w:t>不少</w:t>
            </w:r>
            <w:r>
              <w:rPr>
                <w:rFonts w:hint="eastAsia" w:ascii="宋体" w:hAnsi="宋体" w:eastAsia="宋体" w:cs="宋体"/>
                <w:color w:val="auto"/>
                <w:kern w:val="0"/>
                <w:sz w:val="24"/>
                <w:szCs w:val="24"/>
                <w:highlight w:val="none"/>
                <w:lang w:val="en-US" w:eastAsia="zh-CN"/>
              </w:rPr>
              <w:t>于20</w:t>
            </w:r>
            <w:r>
              <w:rPr>
                <w:rFonts w:hint="eastAsia" w:ascii="宋体" w:hAnsi="宋体" w:eastAsia="宋体" w:cs="宋体"/>
                <w:color w:val="auto"/>
                <w:kern w:val="0"/>
                <w:sz w:val="24"/>
                <w:szCs w:val="24"/>
                <w:highlight w:val="none"/>
              </w:rPr>
              <w:t>场,每场活动服务对象不少于100人。</w:t>
            </w:r>
          </w:p>
        </w:tc>
        <w:tc>
          <w:tcPr>
            <w:tcW w:w="2863" w:type="dxa"/>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一、项目周期</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项目总体运行时间9个月。</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二、项目资金</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申请项目含税含管理费总资金上限为</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万。</w:t>
            </w:r>
          </w:p>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color w:val="auto"/>
                <w:kern w:val="0"/>
                <w:sz w:val="24"/>
                <w:szCs w:val="24"/>
                <w:highlight w:val="none"/>
              </w:rPr>
              <w:t>三、社会组织管理费、税费按照</w:t>
            </w:r>
            <w:r>
              <w:rPr>
                <w:rFonts w:hint="eastAsia" w:ascii="宋体" w:hAnsi="宋体" w:eastAsia="宋体" w:cs="宋体"/>
                <w:color w:val="auto"/>
                <w:kern w:val="0"/>
                <w:sz w:val="24"/>
                <w:szCs w:val="24"/>
                <w:highlight w:val="none"/>
                <w:lang w:val="en-US" w:eastAsia="zh-CN"/>
              </w:rPr>
              <w:t>规定</w:t>
            </w:r>
            <w:r>
              <w:rPr>
                <w:rFonts w:hint="eastAsia" w:ascii="宋体" w:hAnsi="宋体" w:eastAsia="宋体" w:cs="宋体"/>
                <w:color w:val="auto"/>
                <w:kern w:val="0"/>
                <w:sz w:val="24"/>
                <w:szCs w:val="24"/>
                <w:highlight w:val="none"/>
              </w:rPr>
              <w:t>比例计算。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5" w:hRule="atLeast"/>
          <w:jc w:val="center"/>
        </w:trPr>
        <w:tc>
          <w:tcPr>
            <w:tcW w:w="449" w:type="dxa"/>
            <w:vAlign w:val="center"/>
          </w:tcPr>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843" w:type="dxa"/>
            <w:vAlign w:val="center"/>
          </w:tcPr>
          <w:p>
            <w:pPr>
              <w:widowControl/>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青年就业创业支持服务</w:t>
            </w:r>
          </w:p>
        </w:tc>
        <w:tc>
          <w:tcPr>
            <w:tcW w:w="948" w:type="dxa"/>
            <w:vAlign w:val="center"/>
          </w:tcPr>
          <w:p>
            <w:pPr>
              <w:widowControl/>
              <w:jc w:val="center"/>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rPr>
              <w:t>青年创业创新服务项目</w:t>
            </w:r>
          </w:p>
        </w:tc>
        <w:tc>
          <w:tcPr>
            <w:tcW w:w="829" w:type="dxa"/>
            <w:vAlign w:val="center"/>
          </w:tcPr>
          <w:p>
            <w:pPr>
              <w:widowControl/>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eastAsia="zh-CN"/>
              </w:rPr>
              <w:t>创业青年</w:t>
            </w:r>
          </w:p>
        </w:tc>
        <w:tc>
          <w:tcPr>
            <w:tcW w:w="2758" w:type="dxa"/>
            <w:vAlign w:val="center"/>
          </w:tcPr>
          <w:p>
            <w:pPr>
              <w:widowControl/>
              <w:jc w:val="left"/>
              <w:rPr>
                <w:rFonts w:hint="default" w:ascii="宋体" w:hAnsi="宋体" w:eastAsia="宋体" w:cs="宋体"/>
                <w:color w:val="auto"/>
                <w:kern w:val="0"/>
                <w:sz w:val="24"/>
                <w:szCs w:val="24"/>
                <w:highlight w:val="none"/>
              </w:rPr>
            </w:pPr>
            <w:r>
              <w:rPr>
                <w:rFonts w:hint="default" w:ascii="宋体" w:hAnsi="宋体" w:eastAsia="宋体" w:cs="宋体"/>
                <w:color w:val="auto"/>
                <w:kern w:val="0"/>
                <w:sz w:val="24"/>
                <w:szCs w:val="24"/>
                <w:highlight w:val="none"/>
                <w:lang w:eastAsia="zh-CN"/>
              </w:rPr>
              <w:t>通过</w:t>
            </w:r>
            <w:r>
              <w:rPr>
                <w:rFonts w:hint="default" w:ascii="宋体" w:hAnsi="宋体" w:eastAsia="宋体" w:cs="宋体"/>
                <w:color w:val="auto"/>
                <w:kern w:val="0"/>
                <w:sz w:val="24"/>
                <w:szCs w:val="24"/>
                <w:highlight w:val="none"/>
              </w:rPr>
              <w:t>搭建覆盖城乡的青年创业人才汇聚平台，开展贵港青年创业创新沙龙</w:t>
            </w:r>
            <w:r>
              <w:rPr>
                <w:rFonts w:hint="default" w:ascii="宋体" w:hAnsi="宋体" w:eastAsia="宋体" w:cs="宋体"/>
                <w:color w:val="auto"/>
                <w:kern w:val="0"/>
                <w:sz w:val="24"/>
                <w:szCs w:val="24"/>
                <w:highlight w:val="none"/>
                <w:lang w:eastAsia="zh-CN"/>
              </w:rPr>
              <w:t>进社区农村</w:t>
            </w:r>
            <w:r>
              <w:rPr>
                <w:rFonts w:hint="default" w:ascii="宋体" w:hAnsi="宋体" w:eastAsia="宋体" w:cs="宋体"/>
                <w:color w:val="auto"/>
                <w:kern w:val="0"/>
                <w:sz w:val="24"/>
                <w:szCs w:val="24"/>
                <w:highlight w:val="none"/>
              </w:rPr>
              <w:t>活动，帮助</w:t>
            </w:r>
            <w:r>
              <w:rPr>
                <w:rFonts w:hint="default" w:ascii="宋体" w:hAnsi="宋体" w:eastAsia="宋体" w:cs="宋体"/>
                <w:color w:val="auto"/>
                <w:kern w:val="0"/>
                <w:sz w:val="24"/>
                <w:szCs w:val="24"/>
                <w:highlight w:val="none"/>
                <w:lang w:eastAsia="zh-CN"/>
              </w:rPr>
              <w:t>城市农村</w:t>
            </w:r>
            <w:r>
              <w:rPr>
                <w:rFonts w:hint="default" w:ascii="宋体" w:hAnsi="宋体" w:eastAsia="宋体" w:cs="宋体"/>
                <w:color w:val="auto"/>
                <w:kern w:val="0"/>
                <w:sz w:val="24"/>
                <w:szCs w:val="24"/>
                <w:highlight w:val="none"/>
              </w:rPr>
              <w:t>创业青年增强创业意识、强化创业本领，助推青年创业创新工作迈向新台阶，</w:t>
            </w:r>
            <w:r>
              <w:rPr>
                <w:rFonts w:hint="default" w:ascii="宋体" w:hAnsi="宋体" w:eastAsia="宋体" w:cs="宋体"/>
                <w:color w:val="auto"/>
                <w:kern w:val="0"/>
                <w:sz w:val="24"/>
                <w:szCs w:val="24"/>
                <w:highlight w:val="none"/>
                <w:lang w:eastAsia="zh-CN"/>
              </w:rPr>
              <w:t>更好服务我市经济社会发展</w:t>
            </w:r>
            <w:r>
              <w:rPr>
                <w:rFonts w:hint="default" w:ascii="宋体" w:hAnsi="宋体" w:eastAsia="宋体" w:cs="宋体"/>
                <w:color w:val="auto"/>
                <w:kern w:val="0"/>
                <w:sz w:val="24"/>
                <w:szCs w:val="24"/>
                <w:highlight w:val="none"/>
              </w:rPr>
              <w:t>。</w:t>
            </w:r>
          </w:p>
          <w:p>
            <w:pPr>
              <w:widowControl/>
              <w:jc w:val="left"/>
              <w:rPr>
                <w:rFonts w:hint="eastAsia" w:ascii="宋体" w:hAnsi="宋体" w:eastAsia="宋体" w:cs="宋体"/>
                <w:color w:val="auto"/>
                <w:kern w:val="0"/>
                <w:sz w:val="24"/>
                <w:szCs w:val="24"/>
                <w:highlight w:val="none"/>
                <w:lang w:val="en-US" w:eastAsia="zh-CN" w:bidi="ar-SA"/>
              </w:rPr>
            </w:pPr>
          </w:p>
        </w:tc>
        <w:tc>
          <w:tcPr>
            <w:tcW w:w="6403" w:type="dxa"/>
            <w:vAlign w:val="center"/>
          </w:tcPr>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bCs/>
                <w:color w:val="auto"/>
                <w:kern w:val="0"/>
                <w:sz w:val="24"/>
                <w:szCs w:val="24"/>
                <w:highlight w:val="none"/>
                <w:lang w:val="en-US" w:eastAsia="zh-CN"/>
              </w:rPr>
              <w:t>服务内容及场次</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bidi="ar-SA"/>
              </w:rPr>
              <w:t>（一）开展青年创业创新沙龙或就业创业政策宣传解读10场，</w:t>
            </w:r>
            <w:r>
              <w:rPr>
                <w:rFonts w:hint="eastAsia" w:ascii="宋体" w:hAnsi="宋体" w:eastAsia="宋体" w:cs="宋体"/>
                <w:color w:val="auto"/>
                <w:kern w:val="0"/>
                <w:sz w:val="24"/>
                <w:szCs w:val="24"/>
                <w:highlight w:val="none"/>
              </w:rPr>
              <w:t>每场活动服务对象不少于</w:t>
            </w:r>
            <w:r>
              <w:rPr>
                <w:rFonts w:hint="eastAsia" w:ascii="宋体" w:hAnsi="宋体" w:eastAsia="宋体" w:cs="宋体"/>
                <w:color w:val="auto"/>
                <w:kern w:val="0"/>
                <w:sz w:val="24"/>
                <w:szCs w:val="24"/>
                <w:highlight w:val="none"/>
                <w:lang w:val="en-US" w:eastAsia="zh-CN"/>
              </w:rPr>
              <w:t>50</w:t>
            </w:r>
            <w:r>
              <w:rPr>
                <w:rFonts w:hint="eastAsia" w:ascii="宋体" w:hAnsi="宋体" w:eastAsia="宋体" w:cs="宋体"/>
                <w:color w:val="auto"/>
                <w:kern w:val="0"/>
                <w:sz w:val="24"/>
                <w:szCs w:val="24"/>
                <w:highlight w:val="none"/>
              </w:rPr>
              <w:t>人</w:t>
            </w:r>
            <w:r>
              <w:rPr>
                <w:rFonts w:hint="eastAsia" w:ascii="宋体" w:hAnsi="宋体" w:eastAsia="宋体" w:cs="宋体"/>
                <w:b w:val="0"/>
                <w:bCs w:val="0"/>
                <w:color w:val="auto"/>
                <w:kern w:val="0"/>
                <w:sz w:val="24"/>
                <w:szCs w:val="24"/>
                <w:highlight w:val="none"/>
                <w:shd w:val="clear" w:color="auto" w:fill="auto"/>
                <w:lang w:val="en-US" w:eastAsia="zh-CN" w:bidi="ar-SA"/>
              </w:rPr>
              <w:t>。</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bidi="ar-SA"/>
              </w:rPr>
              <w:t>（二）培育5个以上青年创业项目参加市级以上创业创新大赛；</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bidi="ar-SA"/>
              </w:rPr>
              <w:t>（三）邀请自治区级及以上青年创业导师授课10人次以上；</w:t>
            </w:r>
          </w:p>
          <w:p>
            <w:pPr>
              <w:widowControl/>
              <w:ind w:firstLine="48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bidi="ar-SA"/>
              </w:rPr>
              <w:t>（四）培育农村青年致富带头人领头雁200人以上。</w:t>
            </w:r>
          </w:p>
        </w:tc>
        <w:tc>
          <w:tcPr>
            <w:tcW w:w="2863" w:type="dxa"/>
            <w:vAlign w:val="center"/>
          </w:tcPr>
          <w:p>
            <w:pPr>
              <w:widowControl/>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一、项目周期</w:t>
            </w:r>
          </w:p>
          <w:p>
            <w:pPr>
              <w:widowControl/>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项目</w:t>
            </w:r>
            <w:r>
              <w:rPr>
                <w:rFonts w:hint="eastAsia" w:ascii="宋体" w:hAnsi="宋体" w:eastAsia="宋体" w:cs="宋体"/>
                <w:color w:val="auto"/>
                <w:kern w:val="0"/>
                <w:sz w:val="24"/>
                <w:szCs w:val="24"/>
                <w:highlight w:val="none"/>
                <w:lang w:eastAsia="zh-CN"/>
              </w:rPr>
              <w:t>总体运行时间</w:t>
            </w:r>
            <w:r>
              <w:rPr>
                <w:rFonts w:hint="eastAsia" w:ascii="宋体" w:hAnsi="宋体" w:eastAsia="宋体" w:cs="宋体"/>
                <w:color w:val="auto"/>
                <w:kern w:val="0"/>
                <w:sz w:val="24"/>
                <w:szCs w:val="24"/>
                <w:highlight w:val="none"/>
              </w:rPr>
              <w:t>9个月。</w:t>
            </w:r>
            <w:r>
              <w:rPr>
                <w:rFonts w:hint="eastAsia" w:ascii="宋体" w:hAnsi="宋体" w:eastAsia="宋体" w:cs="宋体"/>
                <w:color w:val="auto"/>
                <w:kern w:val="0"/>
                <w:sz w:val="24"/>
                <w:szCs w:val="24"/>
                <w:highlight w:val="none"/>
                <w:lang w:eastAsia="zh-CN"/>
              </w:rPr>
              <w:t>二、项目资金</w:t>
            </w:r>
          </w:p>
          <w:p>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申请项目含税含管理费总资金上限为</w:t>
            </w:r>
            <w:r>
              <w:rPr>
                <w:rFonts w:hint="eastAsia" w:ascii="宋体" w:hAnsi="宋体" w:eastAsia="宋体" w:cs="宋体"/>
                <w:color w:val="auto"/>
                <w:kern w:val="0"/>
                <w:sz w:val="24"/>
                <w:szCs w:val="24"/>
                <w:highlight w:val="none"/>
                <w:lang w:val="en-US" w:eastAsia="zh-CN"/>
              </w:rPr>
              <w:t>6.5</w:t>
            </w:r>
            <w:r>
              <w:rPr>
                <w:rFonts w:hint="eastAsia" w:ascii="宋体" w:hAnsi="宋体" w:eastAsia="宋体" w:cs="宋体"/>
                <w:color w:val="auto"/>
                <w:kern w:val="0"/>
                <w:sz w:val="24"/>
                <w:szCs w:val="24"/>
                <w:highlight w:val="none"/>
              </w:rPr>
              <w:t>万。</w:t>
            </w:r>
          </w:p>
          <w:p>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三、</w:t>
            </w:r>
            <w:r>
              <w:rPr>
                <w:rFonts w:hint="eastAsia" w:ascii="宋体" w:hAnsi="宋体" w:eastAsia="宋体" w:cs="宋体"/>
                <w:color w:val="auto"/>
                <w:kern w:val="0"/>
                <w:sz w:val="24"/>
                <w:szCs w:val="24"/>
                <w:highlight w:val="none"/>
              </w:rPr>
              <w:t>社会组织管理费、税费按照</w:t>
            </w:r>
            <w:r>
              <w:rPr>
                <w:rFonts w:hint="eastAsia" w:ascii="宋体" w:hAnsi="宋体" w:eastAsia="宋体" w:cs="宋体"/>
                <w:color w:val="auto"/>
                <w:kern w:val="0"/>
                <w:sz w:val="24"/>
                <w:szCs w:val="24"/>
                <w:highlight w:val="none"/>
                <w:lang w:eastAsia="zh-CN"/>
              </w:rPr>
              <w:t>规定的</w:t>
            </w:r>
            <w:r>
              <w:rPr>
                <w:rFonts w:hint="eastAsia" w:ascii="宋体" w:hAnsi="宋体" w:eastAsia="宋体" w:cs="宋体"/>
                <w:color w:val="auto"/>
                <w:kern w:val="0"/>
                <w:sz w:val="24"/>
                <w:szCs w:val="24"/>
                <w:highlight w:val="none"/>
              </w:rPr>
              <w:t>比例计算。</w:t>
            </w:r>
          </w:p>
          <w:p>
            <w:pPr>
              <w:widowControl/>
              <w:jc w:val="left"/>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6" w:hRule="atLeast"/>
          <w:jc w:val="center"/>
        </w:trPr>
        <w:tc>
          <w:tcPr>
            <w:tcW w:w="449" w:type="dxa"/>
            <w:vAlign w:val="center"/>
          </w:tcPr>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843"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青少年违法犯罪预防服务</w:t>
            </w:r>
          </w:p>
        </w:tc>
        <w:tc>
          <w:tcPr>
            <w:tcW w:w="948"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防校园欺凌服务</w:t>
            </w:r>
          </w:p>
        </w:tc>
        <w:tc>
          <w:tcPr>
            <w:tcW w:w="829"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全市青少年</w:t>
            </w:r>
          </w:p>
        </w:tc>
        <w:tc>
          <w:tcPr>
            <w:tcW w:w="2758" w:type="dxa"/>
            <w:vAlign w:val="center"/>
          </w:tcPr>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lang w:val="en-US" w:eastAsia="zh-CN"/>
              </w:rPr>
              <w:t>加强防校园欺凌知识宣传，帮助</w:t>
            </w:r>
            <w:r>
              <w:rPr>
                <w:rFonts w:hint="eastAsia" w:ascii="宋体" w:hAnsi="宋体" w:eastAsia="宋体" w:cs="宋体"/>
                <w:color w:val="auto"/>
                <w:kern w:val="0"/>
                <w:sz w:val="24"/>
                <w:szCs w:val="24"/>
                <w:highlight w:val="none"/>
              </w:rPr>
              <w:t>青少年</w:t>
            </w:r>
            <w:r>
              <w:rPr>
                <w:rFonts w:hint="eastAsia" w:ascii="宋体" w:hAnsi="宋体" w:eastAsia="宋体" w:cs="宋体"/>
                <w:color w:val="auto"/>
                <w:kern w:val="0"/>
                <w:sz w:val="24"/>
                <w:szCs w:val="24"/>
                <w:highlight w:val="none"/>
                <w:lang w:val="en-US" w:eastAsia="zh-CN"/>
              </w:rPr>
              <w:t>及时排解不良情绪</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矫正偏差思想，</w:t>
            </w:r>
            <w:r>
              <w:rPr>
                <w:rFonts w:hint="eastAsia" w:ascii="宋体" w:hAnsi="宋体" w:eastAsia="宋体" w:cs="宋体"/>
                <w:color w:val="auto"/>
                <w:kern w:val="0"/>
                <w:sz w:val="24"/>
                <w:szCs w:val="24"/>
                <w:highlight w:val="none"/>
              </w:rPr>
              <w:t>减少问题的产生，远离校园欺凌，远离违法犯罪。建立重点学生档案，发现需特别关注的学生并有效介入，联合各类社会资源，运用各种专业治疗模式，为其开展个案服务并跟进，帮助其提升能力、改善支持关系、优化同辈群体、适应社会生活。</w:t>
            </w:r>
          </w:p>
        </w:tc>
        <w:tc>
          <w:tcPr>
            <w:tcW w:w="6403" w:type="dxa"/>
            <w:vAlign w:val="center"/>
          </w:tcPr>
          <w:p>
            <w:pPr>
              <w:widowControl/>
              <w:ind w:firstLine="480" w:firstLineChars="200"/>
              <w:jc w:val="left"/>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服务</w:t>
            </w:r>
            <w:r>
              <w:rPr>
                <w:rFonts w:hint="eastAsia" w:ascii="宋体" w:hAnsi="宋体" w:eastAsia="宋体" w:cs="宋体"/>
                <w:b/>
                <w:bCs/>
                <w:color w:val="auto"/>
                <w:kern w:val="0"/>
                <w:sz w:val="24"/>
                <w:szCs w:val="24"/>
                <w:highlight w:val="none"/>
              </w:rPr>
              <w:t>内容</w:t>
            </w:r>
            <w:r>
              <w:rPr>
                <w:rFonts w:hint="eastAsia" w:ascii="宋体" w:hAnsi="宋体" w:eastAsia="宋体" w:cs="宋体"/>
                <w:b/>
                <w:bCs/>
                <w:color w:val="auto"/>
                <w:kern w:val="0"/>
                <w:sz w:val="24"/>
                <w:szCs w:val="24"/>
                <w:highlight w:val="none"/>
                <w:lang w:val="en-US" w:eastAsia="zh-CN"/>
              </w:rPr>
              <w:t>及次数</w:t>
            </w:r>
          </w:p>
          <w:p>
            <w:pPr>
              <w:widowControl/>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lang w:eastAsia="zh-CN"/>
              </w:rPr>
              <w:t>）开展</w:t>
            </w:r>
            <w:r>
              <w:rPr>
                <w:rFonts w:hint="eastAsia" w:ascii="宋体" w:hAnsi="宋体" w:eastAsia="宋体" w:cs="宋体"/>
                <w:color w:val="auto"/>
                <w:kern w:val="0"/>
                <w:sz w:val="24"/>
                <w:szCs w:val="24"/>
                <w:highlight w:val="none"/>
                <w:lang w:val="en-US" w:eastAsia="zh-CN"/>
              </w:rPr>
              <w:t>防校园欺凌</w:t>
            </w:r>
            <w:r>
              <w:rPr>
                <w:rFonts w:hint="eastAsia" w:ascii="宋体" w:hAnsi="宋体" w:eastAsia="宋体" w:cs="宋体"/>
                <w:color w:val="auto"/>
                <w:kern w:val="0"/>
                <w:sz w:val="24"/>
                <w:szCs w:val="24"/>
                <w:highlight w:val="none"/>
                <w:lang w:eastAsia="zh-CN"/>
              </w:rPr>
              <w:t>小组活动</w:t>
            </w:r>
            <w:r>
              <w:rPr>
                <w:rFonts w:hint="eastAsia" w:ascii="宋体" w:hAnsi="宋体" w:eastAsia="宋体" w:cs="宋体"/>
                <w:color w:val="auto"/>
                <w:kern w:val="0"/>
                <w:sz w:val="24"/>
                <w:szCs w:val="24"/>
                <w:highlight w:val="none"/>
                <w:lang w:val="en-US" w:eastAsia="zh-CN"/>
              </w:rPr>
              <w:t>16次</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每次不少于12人</w:t>
            </w:r>
            <w:r>
              <w:rPr>
                <w:rFonts w:hint="eastAsia" w:ascii="宋体" w:hAnsi="宋体" w:eastAsia="宋体" w:cs="宋体"/>
                <w:color w:val="auto"/>
                <w:kern w:val="0"/>
                <w:sz w:val="24"/>
                <w:szCs w:val="24"/>
                <w:highlight w:val="none"/>
                <w:lang w:eastAsia="zh-CN"/>
              </w:rPr>
              <w:t>。</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二</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开展防校园欺凌讲座9场，</w:t>
            </w:r>
            <w:r>
              <w:rPr>
                <w:rFonts w:hint="eastAsia" w:ascii="宋体" w:hAnsi="宋体" w:eastAsia="宋体" w:cs="宋体"/>
                <w:color w:val="auto"/>
                <w:kern w:val="0"/>
                <w:sz w:val="24"/>
                <w:szCs w:val="24"/>
                <w:highlight w:val="none"/>
              </w:rPr>
              <w:t>每场活动服务对象不少于100人</w:t>
            </w:r>
            <w:r>
              <w:rPr>
                <w:rFonts w:hint="eastAsia" w:ascii="宋体" w:hAnsi="宋体" w:eastAsia="宋体" w:cs="宋体"/>
                <w:color w:val="auto"/>
                <w:kern w:val="0"/>
                <w:sz w:val="24"/>
                <w:szCs w:val="24"/>
                <w:highlight w:val="none"/>
                <w:lang w:val="en-US" w:eastAsia="zh-CN"/>
              </w:rPr>
              <w:t>。</w:t>
            </w:r>
          </w:p>
          <w:p>
            <w:pPr>
              <w:widowControl/>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三</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建立重点学生档案，</w:t>
            </w:r>
            <w:r>
              <w:rPr>
                <w:rFonts w:hint="eastAsia" w:ascii="宋体" w:hAnsi="宋体" w:eastAsia="宋体" w:cs="宋体"/>
                <w:color w:val="auto"/>
                <w:kern w:val="0"/>
                <w:sz w:val="24"/>
                <w:szCs w:val="24"/>
                <w:highlight w:val="none"/>
                <w:lang w:eastAsia="zh-CN"/>
              </w:rPr>
              <w:t>深入开展个案</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个。</w:t>
            </w:r>
          </w:p>
          <w:p>
            <w:pPr>
              <w:widowControl/>
              <w:ind w:firstLine="480" w:firstLineChars="200"/>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发放宣传资料，普及防校园欺凌知识。</w:t>
            </w:r>
          </w:p>
        </w:tc>
        <w:tc>
          <w:tcPr>
            <w:tcW w:w="2863" w:type="dxa"/>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一、项目周期</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项目总体运行时间9个月。</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二、项目资金</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申请项目含税含管理费总资金上限为</w:t>
            </w:r>
            <w:r>
              <w:rPr>
                <w:rFonts w:hint="eastAsia" w:ascii="宋体" w:hAnsi="宋体" w:eastAsia="宋体" w:cs="宋体"/>
                <w:color w:val="auto"/>
                <w:kern w:val="0"/>
                <w:sz w:val="24"/>
                <w:szCs w:val="24"/>
                <w:highlight w:val="none"/>
                <w:lang w:val="en-US" w:eastAsia="zh-CN"/>
              </w:rPr>
              <w:t>6.7</w:t>
            </w:r>
            <w:r>
              <w:rPr>
                <w:rFonts w:hint="eastAsia" w:ascii="宋体" w:hAnsi="宋体" w:eastAsia="宋体" w:cs="宋体"/>
                <w:color w:val="auto"/>
                <w:kern w:val="0"/>
                <w:sz w:val="24"/>
                <w:szCs w:val="24"/>
                <w:highlight w:val="none"/>
              </w:rPr>
              <w:t>万。</w:t>
            </w:r>
          </w:p>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rPr>
              <w:t>三、社会组织管理费、税费按照</w:t>
            </w:r>
            <w:r>
              <w:rPr>
                <w:rFonts w:hint="eastAsia" w:ascii="宋体" w:hAnsi="宋体" w:eastAsia="宋体" w:cs="宋体"/>
                <w:color w:val="auto"/>
                <w:kern w:val="0"/>
                <w:sz w:val="24"/>
                <w:szCs w:val="24"/>
                <w:highlight w:val="none"/>
                <w:lang w:val="en-US" w:eastAsia="zh-CN"/>
              </w:rPr>
              <w:t>规定</w:t>
            </w:r>
            <w:r>
              <w:rPr>
                <w:rFonts w:hint="eastAsia" w:ascii="宋体" w:hAnsi="宋体" w:eastAsia="宋体" w:cs="宋体"/>
                <w:color w:val="auto"/>
                <w:kern w:val="0"/>
                <w:sz w:val="24"/>
                <w:szCs w:val="24"/>
                <w:highlight w:val="none"/>
              </w:rPr>
              <w:t>比例计算。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1" w:hRule="atLeast"/>
          <w:jc w:val="center"/>
        </w:trPr>
        <w:tc>
          <w:tcPr>
            <w:tcW w:w="449" w:type="dxa"/>
            <w:vAlign w:val="center"/>
          </w:tcPr>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p>
        </w:tc>
        <w:tc>
          <w:tcPr>
            <w:tcW w:w="843"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青少年违法犯罪预防服务</w:t>
            </w:r>
          </w:p>
        </w:tc>
        <w:tc>
          <w:tcPr>
            <w:tcW w:w="948"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“四点半”课堂服务</w:t>
            </w:r>
          </w:p>
        </w:tc>
        <w:tc>
          <w:tcPr>
            <w:tcW w:w="829"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留守儿童、城市低保困难家庭儿童、困境儿童</w:t>
            </w:r>
          </w:p>
        </w:tc>
        <w:tc>
          <w:tcPr>
            <w:tcW w:w="2758" w:type="dxa"/>
            <w:vAlign w:val="center"/>
          </w:tcPr>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rPr>
              <w:t>是降低未成年人的安全隐患，促进孩子健康成长。</w:t>
            </w:r>
            <w:r>
              <w:rPr>
                <w:rFonts w:hint="eastAsia" w:ascii="宋体" w:hAnsi="宋体" w:eastAsia="宋体" w:cs="宋体"/>
                <w:color w:val="auto"/>
                <w:kern w:val="0"/>
                <w:sz w:val="24"/>
                <w:szCs w:val="24"/>
                <w:highlight w:val="none"/>
                <w:lang w:val="en-US" w:eastAsia="zh-CN"/>
              </w:rPr>
              <w:t>二</w:t>
            </w:r>
            <w:r>
              <w:rPr>
                <w:rFonts w:hint="eastAsia" w:ascii="宋体" w:hAnsi="宋体" w:eastAsia="宋体" w:cs="宋体"/>
                <w:color w:val="auto"/>
                <w:kern w:val="0"/>
                <w:sz w:val="24"/>
                <w:szCs w:val="24"/>
                <w:highlight w:val="none"/>
              </w:rPr>
              <w:t>是创新社区家庭教育模式，改善亲子之间关系促进家庭和谐。</w:t>
            </w:r>
          </w:p>
        </w:tc>
        <w:tc>
          <w:tcPr>
            <w:tcW w:w="6403" w:type="dxa"/>
            <w:vAlign w:val="center"/>
          </w:tcPr>
          <w:p>
            <w:pPr>
              <w:widowControl/>
              <w:ind w:firstLine="480" w:firstLineChars="200"/>
              <w:jc w:val="left"/>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服务</w:t>
            </w:r>
            <w:r>
              <w:rPr>
                <w:rFonts w:hint="eastAsia" w:ascii="宋体" w:hAnsi="宋体" w:eastAsia="宋体" w:cs="宋体"/>
                <w:b/>
                <w:bCs/>
                <w:color w:val="auto"/>
                <w:kern w:val="0"/>
                <w:sz w:val="24"/>
                <w:szCs w:val="24"/>
                <w:highlight w:val="none"/>
              </w:rPr>
              <w:t>内容</w:t>
            </w:r>
            <w:r>
              <w:rPr>
                <w:rFonts w:hint="eastAsia" w:ascii="宋体" w:hAnsi="宋体" w:eastAsia="宋体" w:cs="宋体"/>
                <w:b/>
                <w:bCs/>
                <w:color w:val="auto"/>
                <w:kern w:val="0"/>
                <w:sz w:val="24"/>
                <w:szCs w:val="24"/>
                <w:highlight w:val="none"/>
                <w:lang w:val="en-US" w:eastAsia="zh-CN"/>
              </w:rPr>
              <w:t>及次数</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（一）</w:t>
            </w:r>
            <w:r>
              <w:rPr>
                <w:rFonts w:hint="default" w:ascii="宋体" w:hAnsi="宋体" w:eastAsia="宋体" w:cs="宋体"/>
                <w:color w:val="auto"/>
                <w:kern w:val="0"/>
                <w:sz w:val="24"/>
                <w:szCs w:val="24"/>
                <w:highlight w:val="none"/>
                <w:lang w:val="en-US" w:eastAsia="zh-CN"/>
              </w:rPr>
              <w:t>四点半课堂</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val="en-US" w:eastAsia="zh-CN"/>
              </w:rPr>
              <w:t>通过组织社工、</w:t>
            </w:r>
            <w:r>
              <w:rPr>
                <w:rFonts w:hint="eastAsia" w:ascii="宋体" w:hAnsi="宋体" w:eastAsia="宋体" w:cs="宋体"/>
                <w:color w:val="auto"/>
                <w:kern w:val="0"/>
                <w:sz w:val="24"/>
                <w:szCs w:val="24"/>
                <w:highlight w:val="none"/>
                <w:lang w:val="en-US" w:eastAsia="zh-CN"/>
              </w:rPr>
              <w:t>教师、</w:t>
            </w:r>
            <w:r>
              <w:rPr>
                <w:rFonts w:hint="default" w:ascii="宋体" w:hAnsi="宋体" w:eastAsia="宋体" w:cs="宋体"/>
                <w:color w:val="auto"/>
                <w:kern w:val="0"/>
                <w:sz w:val="24"/>
                <w:szCs w:val="24"/>
                <w:highlight w:val="none"/>
                <w:lang w:val="en-US" w:eastAsia="zh-CN"/>
              </w:rPr>
              <w:t>大学生志愿者等辅导孩子做功课，同时挖掘高年级学生带领低年级学生，促进学生朋辈互助。四点半课堂开放时间为</w:t>
            </w:r>
            <w:r>
              <w:rPr>
                <w:rFonts w:hint="eastAsia" w:ascii="宋体" w:hAnsi="宋体" w:eastAsia="宋体" w:cs="宋体"/>
                <w:color w:val="auto"/>
                <w:kern w:val="0"/>
                <w:sz w:val="24"/>
                <w:szCs w:val="24"/>
                <w:highlight w:val="none"/>
                <w:lang w:val="en-US" w:eastAsia="zh-CN"/>
              </w:rPr>
              <w:t>开学期间</w:t>
            </w:r>
            <w:r>
              <w:rPr>
                <w:rFonts w:hint="default" w:ascii="宋体" w:hAnsi="宋体" w:eastAsia="宋体" w:cs="宋体"/>
                <w:color w:val="auto"/>
                <w:kern w:val="0"/>
                <w:sz w:val="24"/>
                <w:szCs w:val="24"/>
                <w:highlight w:val="none"/>
                <w:lang w:val="en-US" w:eastAsia="zh-CN"/>
              </w:rPr>
              <w:t>（每周一至周五）16：30-18：30分。</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（二）</w:t>
            </w:r>
            <w:r>
              <w:rPr>
                <w:rFonts w:hint="default" w:ascii="宋体" w:hAnsi="宋体" w:eastAsia="宋体" w:cs="宋体"/>
                <w:color w:val="auto"/>
                <w:kern w:val="0"/>
                <w:sz w:val="24"/>
                <w:szCs w:val="24"/>
                <w:highlight w:val="none"/>
                <w:lang w:val="en-US" w:eastAsia="zh-CN"/>
              </w:rPr>
              <w:t>主题活动</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开展主题活动9次，主题活动可涵盖法治教育、心理健康教育、安全自护教育、社会实践、亲子互动等内容，</w:t>
            </w:r>
            <w:r>
              <w:rPr>
                <w:rFonts w:hint="default" w:ascii="宋体" w:hAnsi="宋体" w:eastAsia="宋体" w:cs="宋体"/>
                <w:color w:val="auto"/>
                <w:kern w:val="0"/>
                <w:sz w:val="24"/>
                <w:szCs w:val="24"/>
                <w:highlight w:val="none"/>
                <w:lang w:val="en-US" w:eastAsia="zh-CN"/>
              </w:rPr>
              <w:t>丰富充实</w:t>
            </w:r>
            <w:r>
              <w:rPr>
                <w:rFonts w:hint="eastAsia" w:ascii="宋体" w:hAnsi="宋体" w:eastAsia="宋体" w:cs="宋体"/>
                <w:color w:val="auto"/>
                <w:kern w:val="0"/>
                <w:sz w:val="24"/>
                <w:szCs w:val="24"/>
                <w:highlight w:val="none"/>
                <w:lang w:val="en-US" w:eastAsia="zh-CN"/>
              </w:rPr>
              <w:t>留守儿童、城市低保困难家庭儿童、困境儿童</w:t>
            </w:r>
            <w:r>
              <w:rPr>
                <w:rFonts w:hint="default" w:ascii="宋体" w:hAnsi="宋体" w:eastAsia="宋体" w:cs="宋体"/>
                <w:color w:val="auto"/>
                <w:kern w:val="0"/>
                <w:sz w:val="24"/>
                <w:szCs w:val="24"/>
                <w:highlight w:val="none"/>
                <w:lang w:val="en-US" w:eastAsia="zh-CN"/>
              </w:rPr>
              <w:t>的生活，帮助</w:t>
            </w:r>
            <w:r>
              <w:rPr>
                <w:rFonts w:hint="eastAsia" w:ascii="宋体" w:hAnsi="宋体" w:eastAsia="宋体" w:cs="宋体"/>
                <w:color w:val="auto"/>
                <w:kern w:val="0"/>
                <w:sz w:val="24"/>
                <w:szCs w:val="24"/>
                <w:highlight w:val="none"/>
                <w:lang w:val="en-US" w:eastAsia="zh-CN"/>
              </w:rPr>
              <w:t>他们</w:t>
            </w:r>
            <w:r>
              <w:rPr>
                <w:rFonts w:hint="default" w:ascii="宋体" w:hAnsi="宋体" w:eastAsia="宋体" w:cs="宋体"/>
                <w:color w:val="auto"/>
                <w:kern w:val="0"/>
                <w:sz w:val="24"/>
                <w:szCs w:val="24"/>
                <w:highlight w:val="none"/>
                <w:lang w:val="en-US" w:eastAsia="zh-CN"/>
              </w:rPr>
              <w:t>解决在生活、监护、成长过程中遇到的困难和问题。</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（三）</w:t>
            </w:r>
            <w:r>
              <w:rPr>
                <w:rFonts w:hint="default" w:ascii="宋体" w:hAnsi="宋体" w:eastAsia="宋体" w:cs="宋体"/>
                <w:color w:val="auto"/>
                <w:kern w:val="0"/>
                <w:sz w:val="24"/>
                <w:szCs w:val="24"/>
                <w:highlight w:val="none"/>
                <w:lang w:val="en-US" w:eastAsia="zh-CN"/>
              </w:rPr>
              <w:t>特色小组活动</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开展</w:t>
            </w:r>
            <w:r>
              <w:rPr>
                <w:rFonts w:hint="default" w:ascii="宋体" w:hAnsi="宋体" w:eastAsia="宋体" w:cs="宋体"/>
                <w:color w:val="auto"/>
                <w:kern w:val="0"/>
                <w:sz w:val="24"/>
                <w:szCs w:val="24"/>
                <w:highlight w:val="none"/>
                <w:lang w:val="en-US" w:eastAsia="zh-CN"/>
              </w:rPr>
              <w:t>特色小组活动</w:t>
            </w:r>
            <w:r>
              <w:rPr>
                <w:rFonts w:hint="eastAsia" w:ascii="宋体" w:hAnsi="宋体" w:eastAsia="宋体" w:cs="宋体"/>
                <w:color w:val="auto"/>
                <w:kern w:val="0"/>
                <w:sz w:val="24"/>
                <w:szCs w:val="24"/>
                <w:highlight w:val="none"/>
                <w:lang w:val="en-US" w:eastAsia="zh-CN"/>
              </w:rPr>
              <w:t>16次</w:t>
            </w:r>
            <w:r>
              <w:rPr>
                <w:rFonts w:hint="default" w:ascii="宋体" w:hAnsi="宋体" w:eastAsia="宋体" w:cs="宋体"/>
                <w:color w:val="auto"/>
                <w:kern w:val="0"/>
                <w:sz w:val="24"/>
                <w:szCs w:val="24"/>
                <w:highlight w:val="none"/>
                <w:lang w:val="en-US" w:eastAsia="zh-CN"/>
              </w:rPr>
              <w:t>。如“自信心提升”、</w:t>
            </w:r>
            <w:r>
              <w:rPr>
                <w:rFonts w:hint="eastAsia" w:ascii="宋体" w:hAnsi="宋体" w:eastAsia="宋体" w:cs="宋体"/>
                <w:color w:val="auto"/>
                <w:kern w:val="0"/>
                <w:sz w:val="24"/>
                <w:szCs w:val="24"/>
                <w:highlight w:val="none"/>
                <w:lang w:val="en-US" w:eastAsia="zh-CN"/>
              </w:rPr>
              <w:t>人际交往</w:t>
            </w:r>
            <w:r>
              <w:rPr>
                <w:rFonts w:hint="default" w:ascii="宋体" w:hAnsi="宋体" w:eastAsia="宋体" w:cs="宋体"/>
                <w:color w:val="auto"/>
                <w:kern w:val="0"/>
                <w:sz w:val="24"/>
                <w:szCs w:val="24"/>
                <w:highlight w:val="none"/>
                <w:lang w:val="en-US" w:eastAsia="zh-CN"/>
              </w:rPr>
              <w:t>、注意力训练等小组活动，通过搭建交流平台，为服务对象提供预防和发展性服务、支援性服务，为未成年人健康成长保驾护航。</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（四）</w:t>
            </w:r>
            <w:r>
              <w:rPr>
                <w:rFonts w:hint="default" w:ascii="宋体" w:hAnsi="宋体" w:eastAsia="宋体" w:cs="宋体"/>
                <w:color w:val="auto"/>
                <w:kern w:val="0"/>
                <w:sz w:val="24"/>
                <w:szCs w:val="24"/>
                <w:highlight w:val="none"/>
                <w:lang w:val="en-US" w:eastAsia="zh-CN"/>
              </w:rPr>
              <w:t>暑期</w:t>
            </w:r>
            <w:r>
              <w:rPr>
                <w:rFonts w:hint="eastAsia" w:ascii="宋体" w:hAnsi="宋体" w:eastAsia="宋体" w:cs="宋体"/>
                <w:color w:val="auto"/>
                <w:kern w:val="0"/>
                <w:sz w:val="24"/>
                <w:szCs w:val="24"/>
                <w:highlight w:val="none"/>
                <w:lang w:val="en-US" w:eastAsia="zh-CN"/>
              </w:rPr>
              <w:t>加油站</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开展暑期加油站1次。</w:t>
            </w:r>
            <w:r>
              <w:rPr>
                <w:rFonts w:hint="default" w:ascii="宋体" w:hAnsi="宋体" w:eastAsia="宋体" w:cs="宋体"/>
                <w:color w:val="auto"/>
                <w:kern w:val="0"/>
                <w:sz w:val="24"/>
                <w:szCs w:val="24"/>
                <w:highlight w:val="none"/>
                <w:lang w:val="en-US" w:eastAsia="zh-CN"/>
              </w:rPr>
              <w:t>暑假期间根据服务对象的需求，组织“绘画班”或“书法班”</w:t>
            </w:r>
            <w:r>
              <w:rPr>
                <w:rFonts w:hint="eastAsia" w:ascii="宋体" w:hAnsi="宋体" w:eastAsia="宋体" w:cs="宋体"/>
                <w:color w:val="auto"/>
                <w:kern w:val="0"/>
                <w:sz w:val="24"/>
                <w:szCs w:val="24"/>
                <w:highlight w:val="none"/>
                <w:lang w:val="en-US" w:eastAsia="zh-CN"/>
              </w:rPr>
              <w:t>或户外素质拓展</w:t>
            </w:r>
            <w:r>
              <w:rPr>
                <w:rFonts w:hint="default" w:ascii="宋体" w:hAnsi="宋体" w:eastAsia="宋体" w:cs="宋体"/>
                <w:color w:val="auto"/>
                <w:kern w:val="0"/>
                <w:sz w:val="24"/>
                <w:szCs w:val="24"/>
                <w:highlight w:val="none"/>
                <w:lang w:val="en-US" w:eastAsia="zh-CN"/>
              </w:rPr>
              <w:t>等学习成长加油站，帮助其提升自我。</w:t>
            </w:r>
          </w:p>
          <w:p>
            <w:pPr>
              <w:widowControl/>
              <w:ind w:firstLine="480" w:firstLineChars="200"/>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lang w:val="en-US" w:eastAsia="zh-CN"/>
              </w:rPr>
              <w:t>项目服务2000人次以上。</w:t>
            </w:r>
          </w:p>
        </w:tc>
        <w:tc>
          <w:tcPr>
            <w:tcW w:w="2863" w:type="dxa"/>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一、项目周期</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项目总体运行时间9个月。</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二、项目资金</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申请项目含税含管理费总资金上限为</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万。</w:t>
            </w:r>
          </w:p>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rPr>
              <w:t>三、社会组织管理费、税费按照</w:t>
            </w:r>
            <w:r>
              <w:rPr>
                <w:rFonts w:hint="eastAsia" w:ascii="宋体" w:hAnsi="宋体" w:eastAsia="宋体" w:cs="宋体"/>
                <w:color w:val="auto"/>
                <w:kern w:val="0"/>
                <w:sz w:val="24"/>
                <w:szCs w:val="24"/>
                <w:highlight w:val="none"/>
                <w:lang w:val="en-US" w:eastAsia="zh-CN"/>
              </w:rPr>
              <w:t>规定</w:t>
            </w:r>
            <w:r>
              <w:rPr>
                <w:rFonts w:hint="eastAsia" w:ascii="宋体" w:hAnsi="宋体" w:eastAsia="宋体" w:cs="宋体"/>
                <w:color w:val="auto"/>
                <w:kern w:val="0"/>
                <w:sz w:val="24"/>
                <w:szCs w:val="24"/>
                <w:highlight w:val="none"/>
              </w:rPr>
              <w:t>比例计算。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2" w:hRule="atLeast"/>
          <w:jc w:val="center"/>
        </w:trPr>
        <w:tc>
          <w:tcPr>
            <w:tcW w:w="449" w:type="dxa"/>
            <w:vAlign w:val="center"/>
          </w:tcPr>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p>
        </w:tc>
        <w:tc>
          <w:tcPr>
            <w:tcW w:w="843"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青少年违法犯罪预防</w:t>
            </w:r>
          </w:p>
        </w:tc>
        <w:tc>
          <w:tcPr>
            <w:tcW w:w="948"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涉罪未成年人帮教服务</w:t>
            </w:r>
          </w:p>
        </w:tc>
        <w:tc>
          <w:tcPr>
            <w:tcW w:w="829" w:type="dxa"/>
            <w:vAlign w:val="center"/>
          </w:tcPr>
          <w:p>
            <w:pPr>
              <w:widowControl/>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涉罪未成年人</w:t>
            </w:r>
          </w:p>
        </w:tc>
        <w:tc>
          <w:tcPr>
            <w:tcW w:w="2758" w:type="dxa"/>
            <w:vAlign w:val="center"/>
          </w:tcPr>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rPr>
              <w:t>落实附条件不起诉制度的过程中有针对性地对涉罪未成年人进行帮教，将法律宣传与人文关怀贯穿到附条件不起诉考验期全过程，为被附条件不起诉涉罪未成年人及时提供行为矫正、心理咨询、情绪安抚等专业服务，有效的进行监督、考察及考验，考验期满后定期回访，依法维护涉罪未成年人健康成长的权益。</w:t>
            </w:r>
          </w:p>
        </w:tc>
        <w:tc>
          <w:tcPr>
            <w:tcW w:w="6403" w:type="dxa"/>
            <w:vAlign w:val="center"/>
          </w:tcPr>
          <w:p>
            <w:pPr>
              <w:widowControl/>
              <w:ind w:firstLine="480" w:firstLineChars="200"/>
              <w:jc w:val="left"/>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服务</w:t>
            </w:r>
            <w:r>
              <w:rPr>
                <w:rFonts w:hint="eastAsia" w:ascii="宋体" w:hAnsi="宋体" w:eastAsia="宋体" w:cs="宋体"/>
                <w:b/>
                <w:bCs/>
                <w:color w:val="auto"/>
                <w:kern w:val="0"/>
                <w:sz w:val="24"/>
                <w:szCs w:val="24"/>
                <w:highlight w:val="none"/>
              </w:rPr>
              <w:t>内容</w:t>
            </w:r>
            <w:r>
              <w:rPr>
                <w:rFonts w:hint="eastAsia" w:ascii="宋体" w:hAnsi="宋体" w:eastAsia="宋体" w:cs="宋体"/>
                <w:b/>
                <w:bCs/>
                <w:color w:val="auto"/>
                <w:kern w:val="0"/>
                <w:sz w:val="24"/>
                <w:szCs w:val="24"/>
                <w:highlight w:val="none"/>
                <w:lang w:val="en-US" w:eastAsia="zh-CN"/>
              </w:rPr>
              <w:t>及次数</w:t>
            </w:r>
          </w:p>
          <w:p>
            <w:pPr>
              <w:widowControl/>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开展调查。开展家庭、学校、社会走访不少于1次/人，社会调查报告1份/人。</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（二）开展帮教。为涉罪未成年人</w:t>
            </w:r>
            <w:r>
              <w:rPr>
                <w:rFonts w:hint="eastAsia" w:ascii="宋体" w:hAnsi="宋体" w:eastAsia="宋体" w:cs="宋体"/>
                <w:color w:val="auto"/>
                <w:kern w:val="0"/>
                <w:sz w:val="24"/>
                <w:szCs w:val="24"/>
                <w:highlight w:val="none"/>
              </w:rPr>
              <w:t>提供</w:t>
            </w:r>
            <w:r>
              <w:rPr>
                <w:rFonts w:hint="eastAsia" w:ascii="宋体" w:hAnsi="宋体" w:eastAsia="宋体" w:cs="宋体"/>
                <w:color w:val="auto"/>
                <w:kern w:val="0"/>
                <w:sz w:val="24"/>
                <w:szCs w:val="24"/>
                <w:highlight w:val="none"/>
                <w:lang w:val="en-US" w:eastAsia="zh-CN"/>
              </w:rPr>
              <w:t>法制辅导、心理疏导</w:t>
            </w:r>
            <w:r>
              <w:rPr>
                <w:rFonts w:hint="eastAsia" w:ascii="宋体" w:hAnsi="宋体" w:eastAsia="宋体" w:cs="宋体"/>
                <w:color w:val="auto"/>
                <w:kern w:val="0"/>
                <w:sz w:val="24"/>
                <w:szCs w:val="24"/>
                <w:highlight w:val="none"/>
              </w:rPr>
              <w:t>、行为矫正</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提供</w:t>
            </w:r>
            <w:r>
              <w:rPr>
                <w:rFonts w:hint="eastAsia" w:ascii="宋体" w:hAnsi="宋体" w:eastAsia="宋体" w:cs="宋体"/>
                <w:color w:val="auto"/>
                <w:kern w:val="0"/>
                <w:sz w:val="24"/>
                <w:szCs w:val="24"/>
                <w:highlight w:val="none"/>
              </w:rPr>
              <w:t>素质拓展训练及</w:t>
            </w:r>
            <w:r>
              <w:rPr>
                <w:rFonts w:hint="eastAsia" w:ascii="宋体" w:hAnsi="宋体" w:eastAsia="宋体" w:cs="宋体"/>
                <w:color w:val="auto"/>
                <w:kern w:val="0"/>
                <w:sz w:val="24"/>
                <w:szCs w:val="24"/>
                <w:highlight w:val="none"/>
                <w:lang w:val="en-US" w:eastAsia="zh-CN"/>
              </w:rPr>
              <w:t>亲情体验</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开展公益劳动1场/个案、团队活动1场/个案、教育小组1组/个案、心理辅导1次/个案。家庭回访1次/个案、学校回访1次/个案、社会回访1次/个案。撰写回访调查报告1份/个案。帮助</w:t>
            </w:r>
            <w:r>
              <w:rPr>
                <w:rFonts w:hint="eastAsia" w:ascii="宋体" w:hAnsi="宋体" w:eastAsia="宋体" w:cs="宋体"/>
                <w:color w:val="auto"/>
                <w:kern w:val="0"/>
                <w:sz w:val="24"/>
                <w:szCs w:val="24"/>
                <w:highlight w:val="none"/>
              </w:rPr>
              <w:t>促进</w:t>
            </w:r>
            <w:r>
              <w:rPr>
                <w:rFonts w:hint="eastAsia" w:ascii="宋体" w:hAnsi="宋体" w:eastAsia="宋体" w:cs="宋体"/>
                <w:color w:val="auto"/>
                <w:kern w:val="0"/>
                <w:sz w:val="24"/>
                <w:szCs w:val="24"/>
                <w:highlight w:val="none"/>
                <w:lang w:val="en-US" w:eastAsia="zh-CN"/>
              </w:rPr>
              <w:t>涉罪未成年人更好融入社会，树立正确的人生观、价值观和世界观</w:t>
            </w:r>
            <w:r>
              <w:rPr>
                <w:rFonts w:hint="eastAsia" w:ascii="宋体" w:hAnsi="宋体" w:eastAsia="宋体" w:cs="宋体"/>
                <w:color w:val="auto"/>
                <w:kern w:val="0"/>
                <w:sz w:val="24"/>
                <w:szCs w:val="24"/>
                <w:highlight w:val="none"/>
              </w:rPr>
              <w:t>。</w:t>
            </w:r>
          </w:p>
          <w:p>
            <w:pPr>
              <w:widowControl/>
              <w:ind w:firstLine="480" w:firstLineChars="200"/>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服务人</w:t>
            </w:r>
            <w:r>
              <w:rPr>
                <w:rFonts w:hint="eastAsia" w:ascii="宋体" w:hAnsi="宋体" w:eastAsia="宋体" w:cs="宋体"/>
                <w:color w:val="auto"/>
                <w:kern w:val="0"/>
                <w:sz w:val="24"/>
                <w:szCs w:val="24"/>
                <w:highlight w:val="none"/>
                <w:lang w:val="en-US" w:eastAsia="zh-CN"/>
              </w:rPr>
              <w:t>数不少于10人。</w:t>
            </w:r>
          </w:p>
        </w:tc>
        <w:tc>
          <w:tcPr>
            <w:tcW w:w="2863" w:type="dxa"/>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一、项目周期</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项目总体运行时间9个月。</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二、项目资金</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申请项目含税含管理费总资金上限为</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万。</w:t>
            </w:r>
          </w:p>
          <w:p>
            <w:pPr>
              <w:widowControl/>
              <w:jc w:val="left"/>
              <w:rPr>
                <w:rFonts w:ascii="宋体" w:hAnsi="宋体" w:eastAsia="宋体" w:cs="Times New Roman"/>
                <w:color w:val="auto"/>
                <w:kern w:val="0"/>
                <w:sz w:val="24"/>
                <w:szCs w:val="24"/>
                <w:highlight w:val="none"/>
              </w:rPr>
            </w:pPr>
            <w:r>
              <w:rPr>
                <w:rFonts w:hint="eastAsia" w:ascii="宋体" w:hAnsi="宋体" w:eastAsia="宋体" w:cs="宋体"/>
                <w:color w:val="auto"/>
                <w:kern w:val="0"/>
                <w:sz w:val="24"/>
                <w:szCs w:val="24"/>
                <w:highlight w:val="none"/>
              </w:rPr>
              <w:t>三、社会组织管理费、税费按照</w:t>
            </w:r>
            <w:r>
              <w:rPr>
                <w:rFonts w:hint="eastAsia" w:ascii="宋体" w:hAnsi="宋体" w:eastAsia="宋体" w:cs="宋体"/>
                <w:color w:val="auto"/>
                <w:kern w:val="0"/>
                <w:sz w:val="24"/>
                <w:szCs w:val="24"/>
                <w:highlight w:val="none"/>
                <w:lang w:val="en-US" w:eastAsia="zh-CN"/>
              </w:rPr>
              <w:t>规定</w:t>
            </w:r>
            <w:r>
              <w:rPr>
                <w:rFonts w:hint="eastAsia" w:ascii="宋体" w:hAnsi="宋体" w:eastAsia="宋体" w:cs="宋体"/>
                <w:color w:val="auto"/>
                <w:kern w:val="0"/>
                <w:sz w:val="24"/>
                <w:szCs w:val="24"/>
                <w:highlight w:val="none"/>
              </w:rPr>
              <w:t>比例计算。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7" w:hRule="atLeast"/>
          <w:jc w:val="center"/>
        </w:trPr>
        <w:tc>
          <w:tcPr>
            <w:tcW w:w="449" w:type="dxa"/>
            <w:vAlign w:val="center"/>
          </w:tcPr>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w:t>
            </w:r>
          </w:p>
        </w:tc>
        <w:tc>
          <w:tcPr>
            <w:tcW w:w="843" w:type="dxa"/>
            <w:vAlign w:val="center"/>
          </w:tcPr>
          <w:p>
            <w:pPr>
              <w:widowControl/>
              <w:topLinePunct/>
              <w:spacing w:line="240" w:lineRule="exact"/>
              <w:jc w:val="center"/>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bidi="ar-SA"/>
              </w:rPr>
              <w:t>青少年宣传网络建设和新媒体宣传</w:t>
            </w:r>
          </w:p>
        </w:tc>
        <w:tc>
          <w:tcPr>
            <w:tcW w:w="948"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default" w:ascii="宋体" w:hAnsi="宋体" w:eastAsia="宋体" w:cs="宋体"/>
                <w:b w:val="0"/>
                <w:bCs w:val="0"/>
                <w:color w:val="auto"/>
                <w:kern w:val="0"/>
                <w:sz w:val="24"/>
                <w:szCs w:val="24"/>
                <w:highlight w:val="none"/>
                <w:shd w:val="clear" w:color="auto" w:fill="auto"/>
                <w:lang w:val="en-US" w:eastAsia="zh-CN"/>
              </w:rPr>
              <w:t>“</w:t>
            </w:r>
            <w:r>
              <w:rPr>
                <w:rFonts w:hint="eastAsia" w:ascii="宋体" w:hAnsi="宋体" w:eastAsia="宋体" w:cs="宋体"/>
                <w:b w:val="0"/>
                <w:bCs w:val="0"/>
                <w:color w:val="auto"/>
                <w:kern w:val="0"/>
                <w:sz w:val="24"/>
                <w:szCs w:val="24"/>
                <w:highlight w:val="none"/>
                <w:shd w:val="clear" w:color="auto" w:fill="auto"/>
              </w:rPr>
              <w:t>网上共青团</w:t>
            </w:r>
            <w:r>
              <w:rPr>
                <w:rFonts w:hint="default" w:ascii="宋体" w:hAnsi="宋体" w:eastAsia="宋体" w:cs="宋体"/>
                <w:b w:val="0"/>
                <w:bCs w:val="0"/>
                <w:color w:val="auto"/>
                <w:kern w:val="0"/>
                <w:sz w:val="24"/>
                <w:szCs w:val="24"/>
                <w:highlight w:val="none"/>
                <w:shd w:val="clear" w:color="auto" w:fill="auto"/>
                <w:lang w:val="en-US" w:eastAsia="zh-CN"/>
              </w:rPr>
              <w:t>”服务项目</w:t>
            </w:r>
          </w:p>
        </w:tc>
        <w:tc>
          <w:tcPr>
            <w:tcW w:w="829"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val="en-US" w:eastAsia="zh-CN"/>
              </w:rPr>
              <w:t>全市青少年</w:t>
            </w:r>
          </w:p>
        </w:tc>
        <w:tc>
          <w:tcPr>
            <w:tcW w:w="2758" w:type="dxa"/>
            <w:vAlign w:val="center"/>
          </w:tcPr>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rPr>
              <w:t>以建立“网上共青团”为平台，通过开展视频制作、网络编辑</w:t>
            </w:r>
            <w:r>
              <w:rPr>
                <w:rFonts w:hint="eastAsia" w:ascii="宋体" w:hAnsi="宋体" w:eastAsia="宋体" w:cs="宋体"/>
                <w:b w:val="0"/>
                <w:bCs w:val="0"/>
                <w:color w:val="auto"/>
                <w:kern w:val="0"/>
                <w:sz w:val="24"/>
                <w:szCs w:val="24"/>
                <w:highlight w:val="none"/>
                <w:shd w:val="clear" w:color="auto" w:fill="auto"/>
                <w:lang w:eastAsia="zh-CN"/>
              </w:rPr>
              <w:t>、直播、</w:t>
            </w:r>
            <w:r>
              <w:rPr>
                <w:rFonts w:hint="eastAsia" w:ascii="宋体" w:hAnsi="宋体" w:eastAsia="宋体" w:cs="宋体"/>
                <w:b w:val="0"/>
                <w:bCs w:val="0"/>
                <w:color w:val="auto"/>
                <w:kern w:val="0"/>
                <w:sz w:val="24"/>
                <w:szCs w:val="24"/>
                <w:highlight w:val="none"/>
                <w:shd w:val="clear" w:color="auto" w:fill="auto"/>
              </w:rPr>
              <w:t>宣传培训等，依靠互联网面向基层、服务青年、联接青年，重点为青年提供学习成才、就业创业、社会融入等方面的服务和帮助。</w:t>
            </w:r>
          </w:p>
        </w:tc>
        <w:tc>
          <w:tcPr>
            <w:tcW w:w="6403" w:type="dxa"/>
            <w:vAlign w:val="center"/>
          </w:tcPr>
          <w:p>
            <w:pPr>
              <w:widowControl/>
              <w:ind w:firstLine="480" w:firstLineChars="200"/>
              <w:jc w:val="left"/>
              <w:rPr>
                <w:rFonts w:hint="eastAsia" w:ascii="宋体" w:hAnsi="宋体" w:eastAsia="宋体" w:cs="宋体"/>
                <w:b/>
                <w:bCs/>
                <w:color w:val="auto"/>
                <w:kern w:val="0"/>
                <w:sz w:val="24"/>
                <w:szCs w:val="24"/>
                <w:highlight w:val="none"/>
                <w:shd w:val="clear" w:color="auto" w:fill="auto"/>
                <w:lang w:val="en-US" w:eastAsia="zh-CN"/>
              </w:rPr>
            </w:pPr>
            <w:r>
              <w:rPr>
                <w:rFonts w:hint="eastAsia" w:ascii="宋体" w:hAnsi="宋体" w:eastAsia="宋体" w:cs="宋体"/>
                <w:b/>
                <w:bCs/>
                <w:color w:val="auto"/>
                <w:kern w:val="0"/>
                <w:sz w:val="24"/>
                <w:szCs w:val="24"/>
                <w:highlight w:val="none"/>
                <w:shd w:val="clear" w:color="auto" w:fill="auto"/>
                <w:lang w:val="en-US" w:eastAsia="zh-CN"/>
              </w:rPr>
              <w:t>服务内容及次数</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lang w:eastAsia="zh-CN"/>
              </w:rPr>
              <w:t>（一）</w:t>
            </w:r>
            <w:r>
              <w:rPr>
                <w:rFonts w:hint="eastAsia" w:ascii="宋体" w:hAnsi="宋体" w:eastAsia="宋体" w:cs="宋体"/>
                <w:b w:val="0"/>
                <w:bCs w:val="0"/>
                <w:color w:val="auto"/>
                <w:kern w:val="0"/>
                <w:sz w:val="24"/>
                <w:szCs w:val="24"/>
                <w:highlight w:val="none"/>
                <w:shd w:val="clear" w:color="auto" w:fill="auto"/>
              </w:rPr>
              <w:t>视频制作（含外拍、播放），开展5期视频（3分钟以上）制作拍摄。</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lang w:eastAsia="zh-CN"/>
              </w:rPr>
              <w:t>（二）</w:t>
            </w:r>
            <w:r>
              <w:rPr>
                <w:rFonts w:hint="eastAsia" w:ascii="宋体" w:hAnsi="宋体" w:eastAsia="宋体" w:cs="宋体"/>
                <w:b w:val="0"/>
                <w:bCs w:val="0"/>
                <w:color w:val="auto"/>
                <w:kern w:val="0"/>
                <w:sz w:val="24"/>
                <w:szCs w:val="24"/>
                <w:highlight w:val="none"/>
                <w:shd w:val="clear" w:color="auto" w:fill="auto"/>
              </w:rPr>
              <w:t>各类</w:t>
            </w:r>
            <w:r>
              <w:rPr>
                <w:rFonts w:hint="eastAsia" w:ascii="宋体" w:hAnsi="宋体" w:eastAsia="宋体" w:cs="宋体"/>
                <w:b w:val="0"/>
                <w:bCs w:val="0"/>
                <w:color w:val="auto"/>
                <w:kern w:val="0"/>
                <w:sz w:val="24"/>
                <w:szCs w:val="24"/>
                <w:highlight w:val="none"/>
                <w:shd w:val="clear" w:color="auto" w:fill="auto"/>
                <w:lang w:eastAsia="zh-CN"/>
              </w:rPr>
              <w:t>服务青少年</w:t>
            </w:r>
            <w:r>
              <w:rPr>
                <w:rFonts w:hint="eastAsia" w:ascii="宋体" w:hAnsi="宋体" w:eastAsia="宋体" w:cs="宋体"/>
                <w:b w:val="0"/>
                <w:bCs w:val="0"/>
                <w:color w:val="auto"/>
                <w:kern w:val="0"/>
                <w:sz w:val="24"/>
                <w:szCs w:val="24"/>
                <w:highlight w:val="none"/>
                <w:shd w:val="clear" w:color="auto" w:fill="auto"/>
              </w:rPr>
              <w:t>活动宣传稿件现场采编、网络宣传推送。原则上每天在“贵港共青团”微信公众号发表微信推送1条以上。</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lang w:eastAsia="zh-CN"/>
              </w:rPr>
              <w:t>（三）</w:t>
            </w:r>
            <w:r>
              <w:rPr>
                <w:rFonts w:hint="eastAsia" w:ascii="宋体" w:hAnsi="宋体" w:eastAsia="宋体" w:cs="宋体"/>
                <w:b w:val="0"/>
                <w:bCs w:val="0"/>
                <w:color w:val="auto"/>
                <w:kern w:val="0"/>
                <w:sz w:val="24"/>
                <w:szCs w:val="24"/>
                <w:highlight w:val="none"/>
                <w:shd w:val="clear" w:color="auto" w:fill="auto"/>
              </w:rPr>
              <w:t>新媒体技能培训。策划或根据</w:t>
            </w:r>
            <w:r>
              <w:rPr>
                <w:rFonts w:hint="eastAsia" w:ascii="宋体" w:hAnsi="宋体" w:eastAsia="宋体" w:cs="宋体"/>
                <w:b w:val="0"/>
                <w:bCs w:val="0"/>
                <w:color w:val="auto"/>
                <w:kern w:val="0"/>
                <w:sz w:val="24"/>
                <w:szCs w:val="24"/>
                <w:highlight w:val="none"/>
                <w:shd w:val="clear" w:color="auto" w:fill="auto"/>
                <w:lang w:eastAsia="zh-CN"/>
              </w:rPr>
              <w:t>服务青少年</w:t>
            </w:r>
            <w:r>
              <w:rPr>
                <w:rFonts w:hint="eastAsia" w:ascii="宋体" w:hAnsi="宋体" w:eastAsia="宋体" w:cs="宋体"/>
                <w:b w:val="0"/>
                <w:bCs w:val="0"/>
                <w:color w:val="auto"/>
                <w:kern w:val="0"/>
                <w:sz w:val="24"/>
                <w:szCs w:val="24"/>
                <w:highlight w:val="none"/>
                <w:shd w:val="clear" w:color="auto" w:fill="auto"/>
              </w:rPr>
              <w:t>需求开展新媒体技能培训班3期。</w:t>
            </w:r>
          </w:p>
          <w:p>
            <w:pPr>
              <w:widowControl/>
              <w:ind w:firstLine="480" w:firstLineChars="200"/>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lang w:eastAsia="zh-CN"/>
              </w:rPr>
              <w:t>（四）专题技能</w:t>
            </w:r>
            <w:r>
              <w:rPr>
                <w:rFonts w:hint="eastAsia" w:ascii="宋体" w:hAnsi="宋体" w:eastAsia="宋体" w:cs="宋体"/>
                <w:b w:val="0"/>
                <w:bCs w:val="0"/>
                <w:color w:val="auto"/>
                <w:kern w:val="0"/>
                <w:sz w:val="24"/>
                <w:szCs w:val="24"/>
                <w:highlight w:val="none"/>
                <w:shd w:val="clear" w:color="auto" w:fill="auto"/>
              </w:rPr>
              <w:t>培训。策划或根据</w:t>
            </w:r>
            <w:r>
              <w:rPr>
                <w:rFonts w:hint="eastAsia" w:ascii="宋体" w:hAnsi="宋体" w:eastAsia="宋体" w:cs="宋体"/>
                <w:b w:val="0"/>
                <w:bCs w:val="0"/>
                <w:color w:val="auto"/>
                <w:kern w:val="0"/>
                <w:sz w:val="24"/>
                <w:szCs w:val="24"/>
                <w:highlight w:val="none"/>
                <w:shd w:val="clear" w:color="auto" w:fill="auto"/>
                <w:lang w:eastAsia="zh-CN"/>
              </w:rPr>
              <w:t>服务青少年</w:t>
            </w:r>
            <w:r>
              <w:rPr>
                <w:rFonts w:hint="eastAsia" w:ascii="宋体" w:hAnsi="宋体" w:eastAsia="宋体" w:cs="宋体"/>
                <w:b w:val="0"/>
                <w:bCs w:val="0"/>
                <w:color w:val="auto"/>
                <w:kern w:val="0"/>
                <w:sz w:val="24"/>
                <w:szCs w:val="24"/>
                <w:highlight w:val="none"/>
                <w:shd w:val="clear" w:color="auto" w:fill="auto"/>
              </w:rPr>
              <w:t>需求开展专题</w:t>
            </w:r>
            <w:r>
              <w:rPr>
                <w:rFonts w:hint="eastAsia" w:ascii="宋体" w:hAnsi="宋体" w:eastAsia="宋体" w:cs="宋体"/>
                <w:b w:val="0"/>
                <w:bCs w:val="0"/>
                <w:color w:val="auto"/>
                <w:kern w:val="0"/>
                <w:sz w:val="24"/>
                <w:szCs w:val="24"/>
                <w:highlight w:val="none"/>
                <w:shd w:val="clear" w:color="auto" w:fill="auto"/>
                <w:lang w:eastAsia="zh-CN"/>
              </w:rPr>
              <w:t>技能</w:t>
            </w:r>
            <w:r>
              <w:rPr>
                <w:rFonts w:hint="eastAsia" w:ascii="宋体" w:hAnsi="宋体" w:eastAsia="宋体" w:cs="宋体"/>
                <w:b w:val="0"/>
                <w:bCs w:val="0"/>
                <w:color w:val="auto"/>
                <w:kern w:val="0"/>
                <w:sz w:val="24"/>
                <w:szCs w:val="24"/>
                <w:highlight w:val="none"/>
                <w:shd w:val="clear" w:color="auto" w:fill="auto"/>
              </w:rPr>
              <w:t>培训3期。</w:t>
            </w:r>
          </w:p>
        </w:tc>
        <w:tc>
          <w:tcPr>
            <w:tcW w:w="2863" w:type="dxa"/>
            <w:vAlign w:val="center"/>
          </w:tcPr>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一、项目周期</w:t>
            </w:r>
          </w:p>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项目总体运行时间</w:t>
            </w:r>
            <w:r>
              <w:rPr>
                <w:rFonts w:hint="eastAsia" w:ascii="宋体" w:hAnsi="宋体" w:eastAsia="宋体" w:cs="宋体"/>
                <w:b w:val="0"/>
                <w:bCs w:val="0"/>
                <w:color w:val="auto"/>
                <w:kern w:val="0"/>
                <w:sz w:val="24"/>
                <w:szCs w:val="24"/>
                <w:highlight w:val="none"/>
                <w:shd w:val="clear" w:color="auto" w:fill="auto"/>
                <w:lang w:val="en-US" w:eastAsia="zh-CN"/>
              </w:rPr>
              <w:t>9</w:t>
            </w:r>
            <w:r>
              <w:rPr>
                <w:rFonts w:hint="eastAsia" w:ascii="宋体" w:hAnsi="宋体" w:eastAsia="宋体" w:cs="宋体"/>
                <w:b w:val="0"/>
                <w:bCs w:val="0"/>
                <w:color w:val="auto"/>
                <w:kern w:val="0"/>
                <w:sz w:val="24"/>
                <w:szCs w:val="24"/>
                <w:highlight w:val="none"/>
                <w:shd w:val="clear" w:color="auto" w:fill="auto"/>
              </w:rPr>
              <w:t>个月。</w:t>
            </w:r>
          </w:p>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二、项目资金</w:t>
            </w:r>
          </w:p>
          <w:p>
            <w:pPr>
              <w:widowControl/>
              <w:jc w:val="left"/>
              <w:rPr>
                <w:rFonts w:ascii="宋体" w:hAnsi="宋体" w:eastAsia="宋体" w:cs="宋体"/>
                <w:b w:val="0"/>
                <w:bCs w:val="0"/>
                <w:color w:val="auto"/>
                <w:kern w:val="0"/>
                <w:sz w:val="24"/>
                <w:szCs w:val="24"/>
                <w:highlight w:val="none"/>
                <w:shd w:val="clear" w:color="auto" w:fill="auto"/>
              </w:rPr>
            </w:pPr>
            <w:r>
              <w:rPr>
                <w:rFonts w:hint="eastAsia" w:ascii="宋体" w:hAnsi="宋体" w:eastAsia="宋体" w:cs="宋体"/>
                <w:b w:val="0"/>
                <w:bCs w:val="0"/>
                <w:color w:val="auto"/>
                <w:kern w:val="0"/>
                <w:sz w:val="24"/>
                <w:szCs w:val="24"/>
                <w:highlight w:val="none"/>
                <w:shd w:val="clear" w:color="auto" w:fill="auto"/>
              </w:rPr>
              <w:t>申请项目含税含管理费总资金上限为</w:t>
            </w:r>
            <w:r>
              <w:rPr>
                <w:rFonts w:hint="eastAsia" w:ascii="宋体" w:hAnsi="宋体" w:eastAsia="宋体" w:cs="宋体"/>
                <w:b w:val="0"/>
                <w:bCs w:val="0"/>
                <w:color w:val="auto"/>
                <w:kern w:val="0"/>
                <w:sz w:val="24"/>
                <w:szCs w:val="24"/>
                <w:highlight w:val="none"/>
                <w:shd w:val="clear" w:color="auto" w:fill="auto"/>
                <w:lang w:val="en-US" w:eastAsia="zh-CN"/>
              </w:rPr>
              <w:t>9.8</w:t>
            </w:r>
            <w:r>
              <w:rPr>
                <w:rFonts w:hint="eastAsia" w:ascii="宋体" w:hAnsi="宋体" w:eastAsia="宋体" w:cs="宋体"/>
                <w:b w:val="0"/>
                <w:bCs w:val="0"/>
                <w:color w:val="auto"/>
                <w:kern w:val="0"/>
                <w:sz w:val="24"/>
                <w:szCs w:val="24"/>
                <w:highlight w:val="none"/>
                <w:shd w:val="clear" w:color="auto" w:fill="auto"/>
              </w:rPr>
              <w:t>万。</w:t>
            </w:r>
          </w:p>
          <w:p>
            <w:pPr>
              <w:widowControl/>
              <w:jc w:val="left"/>
              <w:rPr>
                <w:rFonts w:hint="eastAsia"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b w:val="0"/>
                <w:bCs w:val="0"/>
                <w:color w:val="auto"/>
                <w:kern w:val="0"/>
                <w:sz w:val="24"/>
                <w:szCs w:val="24"/>
                <w:highlight w:val="none"/>
                <w:shd w:val="clear" w:color="auto" w:fill="auto"/>
              </w:rPr>
              <w:t>三、社会组织管理费、税费按照</w:t>
            </w:r>
            <w:r>
              <w:rPr>
                <w:rFonts w:hint="eastAsia" w:ascii="宋体" w:hAnsi="宋体" w:eastAsia="宋体" w:cs="宋体"/>
                <w:b w:val="0"/>
                <w:bCs w:val="0"/>
                <w:color w:val="auto"/>
                <w:kern w:val="0"/>
                <w:sz w:val="24"/>
                <w:szCs w:val="24"/>
                <w:highlight w:val="none"/>
                <w:shd w:val="clear" w:color="auto" w:fill="auto"/>
                <w:lang w:val="en-US" w:eastAsia="zh-CN"/>
              </w:rPr>
              <w:t>规定</w:t>
            </w:r>
            <w:r>
              <w:rPr>
                <w:rFonts w:hint="eastAsia" w:ascii="宋体" w:hAnsi="宋体" w:eastAsia="宋体" w:cs="宋体"/>
                <w:b w:val="0"/>
                <w:bCs w:val="0"/>
                <w:color w:val="auto"/>
                <w:kern w:val="0"/>
                <w:sz w:val="24"/>
                <w:szCs w:val="24"/>
                <w:highlight w:val="none"/>
                <w:shd w:val="clear" w:color="auto" w:fill="auto"/>
              </w:rPr>
              <w:t>比例计算。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5" w:hRule="atLeast"/>
          <w:jc w:val="center"/>
        </w:trPr>
        <w:tc>
          <w:tcPr>
            <w:tcW w:w="449" w:type="dxa"/>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w:t>
            </w:r>
          </w:p>
        </w:tc>
        <w:tc>
          <w:tcPr>
            <w:tcW w:w="843" w:type="dxa"/>
            <w:vAlign w:val="center"/>
          </w:tcPr>
          <w:p>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立项项目</w:t>
            </w:r>
            <w:r>
              <w:rPr>
                <w:rFonts w:hint="eastAsia" w:ascii="宋体" w:hAnsi="宋体" w:eastAsia="宋体" w:cs="宋体"/>
                <w:color w:val="auto"/>
                <w:kern w:val="0"/>
                <w:sz w:val="24"/>
                <w:szCs w:val="24"/>
                <w:highlight w:val="none"/>
                <w:lang w:val="en-US" w:eastAsia="zh-CN"/>
              </w:rPr>
              <w:t>评估验收</w:t>
            </w:r>
          </w:p>
        </w:tc>
        <w:tc>
          <w:tcPr>
            <w:tcW w:w="948" w:type="dxa"/>
            <w:vAlign w:val="center"/>
          </w:tcPr>
          <w:p>
            <w:pPr>
              <w:widowControl/>
              <w:jc w:val="left"/>
              <w:rPr>
                <w:rFonts w:hint="eastAsia"/>
                <w:color w:val="auto"/>
                <w:highlight w:val="none"/>
                <w:lang w:val="en-US" w:eastAsia="zh-CN"/>
              </w:rPr>
            </w:pPr>
            <w:r>
              <w:rPr>
                <w:rFonts w:hint="eastAsia" w:ascii="宋体" w:hAnsi="宋体" w:eastAsia="宋体" w:cs="宋体"/>
                <w:color w:val="auto"/>
                <w:kern w:val="0"/>
                <w:sz w:val="24"/>
                <w:szCs w:val="24"/>
                <w:highlight w:val="none"/>
              </w:rPr>
              <w:t>立项项目</w:t>
            </w:r>
            <w:r>
              <w:rPr>
                <w:rFonts w:hint="eastAsia" w:ascii="宋体" w:hAnsi="宋体" w:eastAsia="宋体" w:cs="宋体"/>
                <w:color w:val="auto"/>
                <w:kern w:val="0"/>
                <w:sz w:val="24"/>
                <w:szCs w:val="24"/>
                <w:highlight w:val="none"/>
                <w:lang w:val="en-US" w:eastAsia="zh-CN"/>
              </w:rPr>
              <w:t>评估验收</w:t>
            </w:r>
          </w:p>
        </w:tc>
        <w:tc>
          <w:tcPr>
            <w:tcW w:w="829" w:type="dxa"/>
            <w:vAlign w:val="center"/>
          </w:tcPr>
          <w:p>
            <w:pPr>
              <w:widowControl/>
              <w:jc w:val="left"/>
              <w:rPr>
                <w:rFonts w:hint="eastAsia"/>
                <w:color w:val="auto"/>
                <w:highlight w:val="none"/>
                <w:lang w:val="en-US" w:eastAsia="zh-CN"/>
              </w:rPr>
            </w:pPr>
            <w:r>
              <w:rPr>
                <w:rFonts w:hint="eastAsia" w:ascii="宋体" w:hAnsi="宋体" w:eastAsia="宋体" w:cs="宋体"/>
                <w:color w:val="auto"/>
                <w:kern w:val="0"/>
                <w:sz w:val="24"/>
                <w:szCs w:val="24"/>
                <w:highlight w:val="none"/>
                <w:lang w:val="en-US" w:eastAsia="zh-CN"/>
              </w:rPr>
              <w:t>以上所有立项服务项目</w:t>
            </w:r>
          </w:p>
        </w:tc>
        <w:tc>
          <w:tcPr>
            <w:tcW w:w="2758" w:type="dxa"/>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依照项目书要求，对项目进度、完成质量、项目效益等开展</w:t>
            </w:r>
            <w:r>
              <w:rPr>
                <w:rFonts w:hint="eastAsia" w:ascii="宋体" w:hAnsi="宋体" w:eastAsia="宋体" w:cs="宋体"/>
                <w:color w:val="auto"/>
                <w:kern w:val="0"/>
                <w:sz w:val="24"/>
                <w:szCs w:val="24"/>
                <w:highlight w:val="none"/>
                <w:lang w:val="en-US" w:eastAsia="zh-CN"/>
              </w:rPr>
              <w:t>培训、评估验收</w:t>
            </w:r>
            <w:r>
              <w:rPr>
                <w:rFonts w:hint="eastAsia" w:ascii="宋体" w:hAnsi="宋体" w:eastAsia="宋体" w:cs="宋体"/>
                <w:color w:val="auto"/>
                <w:kern w:val="0"/>
                <w:sz w:val="24"/>
                <w:szCs w:val="24"/>
                <w:highlight w:val="none"/>
              </w:rPr>
              <w:t>工作，确保项目保质保量完成。</w:t>
            </w:r>
          </w:p>
          <w:p>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提升承接机构的项目运作能力和服务专业能力，促进承接机构规范化、专业化运作。</w:t>
            </w:r>
          </w:p>
        </w:tc>
        <w:tc>
          <w:tcPr>
            <w:tcW w:w="6403" w:type="dxa"/>
            <w:vAlign w:val="center"/>
          </w:tcPr>
          <w:p>
            <w:pPr>
              <w:widowControl/>
              <w:ind w:firstLine="480" w:firstLineChars="200"/>
              <w:jc w:val="left"/>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一、项目运行能力培训</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开展不少于1场的项目化管理、专业文书规范及常规管理、项目财务管理、项目评估等专题培训。</w:t>
            </w:r>
          </w:p>
          <w:p>
            <w:pPr>
              <w:widowControl/>
              <w:ind w:firstLine="480" w:firstLineChars="200"/>
              <w:jc w:val="left"/>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二、项目评估验收</w:t>
            </w:r>
          </w:p>
          <w:p>
            <w:pPr>
              <w:widowControl/>
              <w:ind w:firstLine="480" w:firstLineChars="200"/>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评估内容</w:t>
            </w:r>
          </w:p>
          <w:p>
            <w:pPr>
              <w:widowControl/>
              <w:ind w:firstLine="480" w:firstLineChars="200"/>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分类别制定评估指标，评估指标应包含项目实施、项目产出、项目成果等方</w:t>
            </w:r>
            <w:bookmarkStart w:id="0" w:name="_GoBack"/>
            <w:bookmarkEnd w:id="0"/>
            <w:r>
              <w:rPr>
                <w:rFonts w:hint="eastAsia" w:ascii="宋体" w:hAnsi="宋体" w:eastAsia="宋体" w:cs="宋体"/>
                <w:color w:val="auto"/>
                <w:kern w:val="0"/>
                <w:sz w:val="24"/>
                <w:szCs w:val="24"/>
                <w:highlight w:val="none"/>
              </w:rPr>
              <w:t>面的具体标准。评估指标需对项目的完成度、活动材料的规范性、项目成效、社会服务类项目的多方评价等方面提供指导作用。</w:t>
            </w:r>
          </w:p>
          <w:p>
            <w:pPr>
              <w:widowControl/>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围绕购买服务项目的完成情况、服务满意度、财务状况、组织能力、人力资源、综合效能等方面，以现场评估和材料评估等方式对所有项目开展中期评估和末期评估，关注项目进度、服务质量、过程管理及财务管理等方面</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做好中期督导工作。</w:t>
            </w:r>
          </w:p>
          <w:p>
            <w:pPr>
              <w:widowControl/>
              <w:ind w:firstLine="480" w:firstLineChars="200"/>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二</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评估产出</w:t>
            </w:r>
          </w:p>
          <w:p>
            <w:pPr>
              <w:widowControl/>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出具</w:t>
            </w:r>
            <w:r>
              <w:rPr>
                <w:rFonts w:hint="eastAsia" w:ascii="宋体" w:hAnsi="宋体" w:eastAsia="宋体" w:cs="宋体"/>
                <w:color w:val="auto"/>
                <w:kern w:val="0"/>
                <w:sz w:val="24"/>
                <w:szCs w:val="24"/>
                <w:highlight w:val="none"/>
                <w:lang w:val="en-US" w:eastAsia="zh-CN"/>
              </w:rPr>
              <w:t>中期、</w:t>
            </w:r>
            <w:r>
              <w:rPr>
                <w:rFonts w:hint="eastAsia" w:ascii="宋体" w:hAnsi="宋体" w:eastAsia="宋体" w:cs="宋体"/>
                <w:color w:val="auto"/>
                <w:kern w:val="0"/>
                <w:sz w:val="24"/>
                <w:szCs w:val="24"/>
                <w:highlight w:val="none"/>
              </w:rPr>
              <w:t>末期评估报告，报告需包含评估开展情况、项目及执行情况、评估结论及建议等。</w:t>
            </w:r>
          </w:p>
        </w:tc>
        <w:tc>
          <w:tcPr>
            <w:tcW w:w="2863" w:type="dxa"/>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一、项目周期</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项目总体运行时间9个月。</w:t>
            </w:r>
          </w:p>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二、项目资金</w:t>
            </w:r>
          </w:p>
          <w:p>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申请项目总资金上限为</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万元。拟由1家社会组织承接。</w:t>
            </w:r>
          </w:p>
          <w:p>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三、社会组织管理费、税费按照</w:t>
            </w:r>
            <w:r>
              <w:rPr>
                <w:rFonts w:hint="eastAsia" w:ascii="宋体" w:hAnsi="宋体" w:eastAsia="宋体" w:cs="宋体"/>
                <w:color w:val="auto"/>
                <w:kern w:val="0"/>
                <w:sz w:val="24"/>
                <w:szCs w:val="24"/>
                <w:highlight w:val="none"/>
                <w:lang w:val="en-US" w:eastAsia="zh-CN"/>
              </w:rPr>
              <w:t>规定</w:t>
            </w:r>
            <w:r>
              <w:rPr>
                <w:rFonts w:hint="eastAsia" w:ascii="宋体" w:hAnsi="宋体" w:eastAsia="宋体" w:cs="宋体"/>
                <w:color w:val="auto"/>
                <w:kern w:val="0"/>
                <w:sz w:val="24"/>
                <w:szCs w:val="24"/>
                <w:highlight w:val="none"/>
              </w:rPr>
              <w:t>比例计算。</w:t>
            </w:r>
          </w:p>
        </w:tc>
      </w:tr>
    </w:tbl>
    <w:p>
      <w:pPr>
        <w:rPr>
          <w:rFonts w:hint="eastAsia" w:ascii="仿宋_GB2312" w:hAnsi="仿宋_GB2312" w:eastAsia="仿宋_GB2312" w:cs="仿宋_GB2312"/>
          <w:sz w:val="32"/>
          <w:szCs w:val="32"/>
          <w:lang w:val="en-US" w:eastAsia="zh-CN"/>
        </w:rPr>
      </w:pPr>
    </w:p>
    <w:sectPr>
      <w:footerReference r:id="rId3" w:type="default"/>
      <w:pgSz w:w="16838" w:h="11906" w:orient="landscape"/>
      <w:pgMar w:top="1587" w:right="2098" w:bottom="1474" w:left="1984"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大标宋简体">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03950"/>
    <w:rsid w:val="04E431CB"/>
    <w:rsid w:val="05B504AF"/>
    <w:rsid w:val="07B21CF8"/>
    <w:rsid w:val="0B6F2272"/>
    <w:rsid w:val="1640336A"/>
    <w:rsid w:val="17427CD1"/>
    <w:rsid w:val="186F6B58"/>
    <w:rsid w:val="1B9813DD"/>
    <w:rsid w:val="1EB33540"/>
    <w:rsid w:val="20303950"/>
    <w:rsid w:val="22793C46"/>
    <w:rsid w:val="2B135D7D"/>
    <w:rsid w:val="322841C1"/>
    <w:rsid w:val="33B04843"/>
    <w:rsid w:val="3DAF2AAF"/>
    <w:rsid w:val="48AF5906"/>
    <w:rsid w:val="501C3794"/>
    <w:rsid w:val="52EF7A58"/>
    <w:rsid w:val="5D050571"/>
    <w:rsid w:val="640C7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2019-12-16T02:53:00Z</dcterms:created>
  <dc:creator>lenovo</dc:creator>
  <cp:lastModifiedBy>Miss.笑笑</cp:lastModifiedBy>
  <dcterms:modified xsi:type="dcterms:W3CDTF">2020-01-02T10:49:14Z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